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5A347A" w:rsidRPr="008F1BCE" w:rsidRDefault="00692CC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E2CD5">
        <w:rPr>
          <w:rFonts w:ascii="Times New Roman" w:hAnsi="Times New Roman" w:cs="Times New Roman"/>
          <w:b w:val="0"/>
          <w:sz w:val="24"/>
          <w:szCs w:val="24"/>
        </w:rPr>
        <w:t>2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>5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2480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>202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F1BCE" w:rsidRPr="008F1BCE">
        <w:rPr>
          <w:rFonts w:ascii="Times New Roman" w:hAnsi="Times New Roman" w:cs="Times New Roman"/>
          <w:b w:val="0"/>
          <w:sz w:val="24"/>
          <w:szCs w:val="24"/>
          <w:u w:val="single"/>
        </w:rPr>
        <w:t>155</w:t>
      </w:r>
    </w:p>
    <w:p w:rsidR="00087A78" w:rsidRPr="00B820F5" w:rsidRDefault="00087A78" w:rsidP="00087A78">
      <w:pPr>
        <w:pStyle w:val="ConsPlusTitle"/>
        <w:ind w:left="5245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062A6E" w:rsidRPr="00FA74F1" w:rsidRDefault="0086590C" w:rsidP="00FA74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2480D">
              <w:rPr>
                <w:rFonts w:ascii="Times New Roman" w:hAnsi="Times New Roman" w:cs="Times New Roman"/>
                <w:b w:val="0"/>
                <w:sz w:val="24"/>
                <w:szCs w:val="24"/>
              </w:rPr>
              <w:t>8 380 328,49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3A0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205BE">
              <w:rPr>
                <w:rFonts w:ascii="Times New Roman" w:hAnsi="Times New Roman" w:cs="Times New Roman"/>
                <w:b w:val="0"/>
                <w:sz w:val="24"/>
                <w:szCs w:val="24"/>
              </w:rPr>
              <w:t>1 478 969</w:t>
            </w:r>
            <w:r w:rsidR="0031689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205B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1689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  <w:proofErr w:type="gramEnd"/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</w:t>
      </w:r>
      <w:proofErr w:type="gramStart"/>
      <w:r w:rsidRPr="00EA4145">
        <w:rPr>
          <w:rFonts w:ascii="Times New Roman" w:hAnsi="Times New Roman" w:cs="Times New Roman"/>
          <w:spacing w:val="-4"/>
          <w:sz w:val="24"/>
          <w:szCs w:val="24"/>
        </w:rPr>
        <w:t>задача</w:t>
      </w:r>
      <w:proofErr w:type="gramEnd"/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Поэтому в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  <w:proofErr w:type="gramEnd"/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FA74F1">
        <w:rPr>
          <w:rFonts w:ascii="Times New Roman" w:hAnsi="Times New Roman" w:cs="Times New Roman"/>
          <w:sz w:val="24"/>
          <w:szCs w:val="24"/>
        </w:rPr>
        <w:t>1</w:t>
      </w:r>
      <w:r w:rsidR="00F205BE">
        <w:rPr>
          <w:rFonts w:ascii="Times New Roman" w:hAnsi="Times New Roman" w:cs="Times New Roman"/>
          <w:sz w:val="24"/>
          <w:szCs w:val="24"/>
        </w:rPr>
        <w:t>8 380 328</w:t>
      </w:r>
      <w:r w:rsidR="00431909">
        <w:rPr>
          <w:rFonts w:ascii="Times New Roman" w:hAnsi="Times New Roman" w:cs="Times New Roman"/>
          <w:sz w:val="24"/>
          <w:szCs w:val="24"/>
        </w:rPr>
        <w:t>,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142D56">
        <w:rPr>
          <w:rFonts w:ascii="Times New Roman" w:hAnsi="Times New Roman" w:cs="Times New Roman"/>
          <w:sz w:val="24"/>
          <w:szCs w:val="24"/>
        </w:rPr>
        <w:t>9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431909">
        <w:rPr>
          <w:rFonts w:ascii="Times New Roman" w:hAnsi="Times New Roman" w:cs="Times New Roman"/>
          <w:sz w:val="24"/>
          <w:szCs w:val="24"/>
        </w:rPr>
        <w:t>1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431909">
        <w:rPr>
          <w:rFonts w:ascii="Times New Roman" w:hAnsi="Times New Roman" w:cs="Times New Roman"/>
          <w:sz w:val="24"/>
          <w:szCs w:val="24"/>
        </w:rPr>
        <w:t> </w:t>
      </w:r>
      <w:r w:rsidR="00F205BE">
        <w:rPr>
          <w:rFonts w:ascii="Times New Roman" w:hAnsi="Times New Roman" w:cs="Times New Roman"/>
          <w:sz w:val="24"/>
          <w:szCs w:val="24"/>
        </w:rPr>
        <w:t>3</w:t>
      </w:r>
      <w:r w:rsidR="00723E34">
        <w:rPr>
          <w:rFonts w:ascii="Times New Roman" w:hAnsi="Times New Roman" w:cs="Times New Roman"/>
          <w:sz w:val="24"/>
          <w:szCs w:val="24"/>
        </w:rPr>
        <w:t>8</w:t>
      </w:r>
      <w:r w:rsidR="00F205BE">
        <w:rPr>
          <w:rFonts w:ascii="Times New Roman" w:hAnsi="Times New Roman" w:cs="Times New Roman"/>
          <w:sz w:val="24"/>
          <w:szCs w:val="24"/>
        </w:rPr>
        <w:t>4</w:t>
      </w:r>
      <w:r w:rsidR="00431909">
        <w:rPr>
          <w:rFonts w:ascii="Times New Roman" w:hAnsi="Times New Roman" w:cs="Times New Roman"/>
          <w:sz w:val="24"/>
          <w:szCs w:val="24"/>
        </w:rPr>
        <w:t> </w:t>
      </w:r>
      <w:r w:rsidR="00F205BE">
        <w:rPr>
          <w:rFonts w:ascii="Times New Roman" w:hAnsi="Times New Roman" w:cs="Times New Roman"/>
          <w:sz w:val="24"/>
          <w:szCs w:val="24"/>
        </w:rPr>
        <w:t>147</w:t>
      </w:r>
      <w:r w:rsidR="00431909">
        <w:rPr>
          <w:rFonts w:ascii="Times New Roman" w:hAnsi="Times New Roman" w:cs="Times New Roman"/>
          <w:sz w:val="24"/>
          <w:szCs w:val="24"/>
        </w:rPr>
        <w:t>,</w:t>
      </w:r>
      <w:r w:rsidR="00F205BE">
        <w:rPr>
          <w:rFonts w:ascii="Times New Roman" w:hAnsi="Times New Roman" w:cs="Times New Roman"/>
          <w:sz w:val="24"/>
          <w:szCs w:val="24"/>
        </w:rPr>
        <w:t>98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433E9B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301A0E" w:rsidRDefault="00431909" w:rsidP="00433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3E9B">
              <w:rPr>
                <w:rFonts w:ascii="Times New Roman" w:hAnsi="Times New Roman" w:cs="Times New Roman"/>
                <w:sz w:val="18"/>
                <w:szCs w:val="18"/>
              </w:rPr>
              <w:t>4 384 147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3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3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F205BE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0C1670">
              <w:rPr>
                <w:rFonts w:ascii="Times New Roman" w:hAnsi="Times New Roman" w:cs="Times New Roman"/>
                <w:sz w:val="18"/>
                <w:szCs w:val="18"/>
              </w:rPr>
              <w:t>25 394,04</w:t>
            </w:r>
          </w:p>
        </w:tc>
        <w:tc>
          <w:tcPr>
            <w:tcW w:w="1417" w:type="dxa"/>
          </w:tcPr>
          <w:p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D3023C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1 025 394,04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805357" w:rsidP="00E337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805357" w:rsidP="00E77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2 970 786,47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431909" w:rsidP="00F205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05BE">
              <w:rPr>
                <w:rFonts w:ascii="Times New Roman" w:hAnsi="Times New Roman" w:cs="Times New Roman"/>
                <w:b/>
                <w:sz w:val="18"/>
                <w:szCs w:val="18"/>
              </w:rPr>
              <w:t>1 478 969</w:t>
            </w:r>
            <w:r w:rsidR="00E337A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205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20C8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431909" w:rsidRDefault="00D3023C" w:rsidP="004E34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187 380 328,49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B23ED9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proofErr w:type="gramStart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4807C1" w:rsidRDefault="004807C1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01574D" w:rsidRPr="00691AC5" w:rsidTr="00CC06B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1701"/>
        <w:gridCol w:w="1417"/>
        <w:gridCol w:w="1134"/>
        <w:gridCol w:w="1134"/>
        <w:gridCol w:w="1134"/>
        <w:gridCol w:w="1134"/>
        <w:gridCol w:w="1134"/>
      </w:tblGrid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A7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A71E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1 478 969,56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3 556 657,69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A7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A71E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8 380 328,49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D72C04" w:rsidRDefault="00D72C04" w:rsidP="006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C04">
              <w:rPr>
                <w:rFonts w:ascii="Times New Roman" w:hAnsi="Times New Roman" w:cs="Times New Roman"/>
                <w:sz w:val="14"/>
                <w:szCs w:val="14"/>
              </w:rPr>
              <w:t>7 482 789,05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3 556 657,69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1A1FBF" w:rsidP="006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14 384 147,98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D72C04" w:rsidP="00D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="005C6583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D72C0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C6583" w:rsidP="00C0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C6583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73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="00275CF7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="00AD5AE2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9F2190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2 970 786,47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02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238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117 587,78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E4E2A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2 331 641,58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1C5EDC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117 587,78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5E4E2A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2 331 641,58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4 042 028,70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7 363 507,04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7361AE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AE" w:rsidRPr="00CC06B4" w:rsidRDefault="007361AE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4 042 028,70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AE" w:rsidRPr="00CC06B4" w:rsidRDefault="007361AE" w:rsidP="00E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7 363 507,04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29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406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8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607 428,00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292ACD" w:rsidP="004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406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292ACD" w:rsidP="008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607 428,00</w:t>
            </w: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1 160 766,57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93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2 012 423,36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1 160 766,57</w:t>
            </w:r>
            <w:r w:rsidR="00CC06B4"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E315D1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2 012 423,36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E75FB" w:rsidRPr="00A873CA" w:rsidRDefault="006E75FB" w:rsidP="00CC06B4">
      <w:pPr>
        <w:pStyle w:val="ConsPlusNormal"/>
        <w:ind w:left="-851"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062A6E"/>
    <w:rsid w:val="00001B49"/>
    <w:rsid w:val="0001347E"/>
    <w:rsid w:val="00013715"/>
    <w:rsid w:val="0001574D"/>
    <w:rsid w:val="00021F32"/>
    <w:rsid w:val="00023866"/>
    <w:rsid w:val="00031F09"/>
    <w:rsid w:val="000345BE"/>
    <w:rsid w:val="00036C40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63EAF"/>
    <w:rsid w:val="000715CF"/>
    <w:rsid w:val="00071FBA"/>
    <w:rsid w:val="00087A78"/>
    <w:rsid w:val="0009172D"/>
    <w:rsid w:val="00095E67"/>
    <w:rsid w:val="000B0E16"/>
    <w:rsid w:val="000B23B6"/>
    <w:rsid w:val="000C1670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2D56"/>
    <w:rsid w:val="00143256"/>
    <w:rsid w:val="00150341"/>
    <w:rsid w:val="001512EC"/>
    <w:rsid w:val="0015447E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1FBF"/>
    <w:rsid w:val="001A23E4"/>
    <w:rsid w:val="001A55F3"/>
    <w:rsid w:val="001A725E"/>
    <w:rsid w:val="001B171E"/>
    <w:rsid w:val="001B466B"/>
    <w:rsid w:val="001B4906"/>
    <w:rsid w:val="001B73F4"/>
    <w:rsid w:val="001C0780"/>
    <w:rsid w:val="001C0CE6"/>
    <w:rsid w:val="001C204D"/>
    <w:rsid w:val="001C4E7C"/>
    <w:rsid w:val="001C5ED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5CF7"/>
    <w:rsid w:val="00277600"/>
    <w:rsid w:val="0028332F"/>
    <w:rsid w:val="00286B04"/>
    <w:rsid w:val="002929FE"/>
    <w:rsid w:val="00292ACD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D7BEA"/>
    <w:rsid w:val="002E2AE3"/>
    <w:rsid w:val="002E2CD5"/>
    <w:rsid w:val="002F1171"/>
    <w:rsid w:val="002F2F66"/>
    <w:rsid w:val="002F5D75"/>
    <w:rsid w:val="00301A0E"/>
    <w:rsid w:val="00305B51"/>
    <w:rsid w:val="00306BF3"/>
    <w:rsid w:val="003147A6"/>
    <w:rsid w:val="0031689C"/>
    <w:rsid w:val="00320952"/>
    <w:rsid w:val="00320BB9"/>
    <w:rsid w:val="003268DA"/>
    <w:rsid w:val="003330BB"/>
    <w:rsid w:val="00340696"/>
    <w:rsid w:val="00343727"/>
    <w:rsid w:val="00347B0E"/>
    <w:rsid w:val="0035197C"/>
    <w:rsid w:val="00367E33"/>
    <w:rsid w:val="003926BF"/>
    <w:rsid w:val="00397270"/>
    <w:rsid w:val="003A01EB"/>
    <w:rsid w:val="003A03BD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414"/>
    <w:rsid w:val="003D7711"/>
    <w:rsid w:val="003E5ECF"/>
    <w:rsid w:val="003F3FB3"/>
    <w:rsid w:val="00411612"/>
    <w:rsid w:val="00411F9C"/>
    <w:rsid w:val="004129ED"/>
    <w:rsid w:val="00413971"/>
    <w:rsid w:val="00420E46"/>
    <w:rsid w:val="00426449"/>
    <w:rsid w:val="00431909"/>
    <w:rsid w:val="00433E9B"/>
    <w:rsid w:val="00433EED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4D46"/>
    <w:rsid w:val="00475E5B"/>
    <w:rsid w:val="00476CC5"/>
    <w:rsid w:val="004807C1"/>
    <w:rsid w:val="004823A4"/>
    <w:rsid w:val="00482B57"/>
    <w:rsid w:val="00484148"/>
    <w:rsid w:val="004903BC"/>
    <w:rsid w:val="00491C88"/>
    <w:rsid w:val="00492FC7"/>
    <w:rsid w:val="0049321A"/>
    <w:rsid w:val="00493583"/>
    <w:rsid w:val="004957FD"/>
    <w:rsid w:val="00497D99"/>
    <w:rsid w:val="004A045E"/>
    <w:rsid w:val="004A58DE"/>
    <w:rsid w:val="004B49B7"/>
    <w:rsid w:val="004B6A04"/>
    <w:rsid w:val="004C59D3"/>
    <w:rsid w:val="004D1868"/>
    <w:rsid w:val="004D324D"/>
    <w:rsid w:val="004D6D05"/>
    <w:rsid w:val="004E3416"/>
    <w:rsid w:val="004E49B0"/>
    <w:rsid w:val="004E7300"/>
    <w:rsid w:val="004F2DCF"/>
    <w:rsid w:val="004F560F"/>
    <w:rsid w:val="0050063D"/>
    <w:rsid w:val="005020F2"/>
    <w:rsid w:val="0050719F"/>
    <w:rsid w:val="00512A7A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651D9"/>
    <w:rsid w:val="0058418B"/>
    <w:rsid w:val="005844AB"/>
    <w:rsid w:val="005A347A"/>
    <w:rsid w:val="005A5A16"/>
    <w:rsid w:val="005A66C4"/>
    <w:rsid w:val="005A6FFB"/>
    <w:rsid w:val="005A7329"/>
    <w:rsid w:val="005B6208"/>
    <w:rsid w:val="005B72CE"/>
    <w:rsid w:val="005C6583"/>
    <w:rsid w:val="005C6D91"/>
    <w:rsid w:val="005D2DD0"/>
    <w:rsid w:val="005E1D84"/>
    <w:rsid w:val="005E30D8"/>
    <w:rsid w:val="005E33D9"/>
    <w:rsid w:val="005E4C0C"/>
    <w:rsid w:val="005E4E2A"/>
    <w:rsid w:val="005E567F"/>
    <w:rsid w:val="005F2BEE"/>
    <w:rsid w:val="005F3FFA"/>
    <w:rsid w:val="005F5F7D"/>
    <w:rsid w:val="00604B8C"/>
    <w:rsid w:val="00607978"/>
    <w:rsid w:val="00611183"/>
    <w:rsid w:val="0061561D"/>
    <w:rsid w:val="00620C88"/>
    <w:rsid w:val="00621E2C"/>
    <w:rsid w:val="00623A66"/>
    <w:rsid w:val="00636ED7"/>
    <w:rsid w:val="00637D8A"/>
    <w:rsid w:val="006424C2"/>
    <w:rsid w:val="00657719"/>
    <w:rsid w:val="006643A9"/>
    <w:rsid w:val="00665DEF"/>
    <w:rsid w:val="00666038"/>
    <w:rsid w:val="0067098D"/>
    <w:rsid w:val="00673FFA"/>
    <w:rsid w:val="00675926"/>
    <w:rsid w:val="006772C2"/>
    <w:rsid w:val="006779D2"/>
    <w:rsid w:val="0068306C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176"/>
    <w:rsid w:val="00706C84"/>
    <w:rsid w:val="0071207D"/>
    <w:rsid w:val="007169F7"/>
    <w:rsid w:val="00723B57"/>
    <w:rsid w:val="00723E34"/>
    <w:rsid w:val="0072480D"/>
    <w:rsid w:val="0072708F"/>
    <w:rsid w:val="00733BC5"/>
    <w:rsid w:val="007347E0"/>
    <w:rsid w:val="007361AE"/>
    <w:rsid w:val="00740D28"/>
    <w:rsid w:val="007429B1"/>
    <w:rsid w:val="00746D35"/>
    <w:rsid w:val="00755984"/>
    <w:rsid w:val="00755B84"/>
    <w:rsid w:val="00765E54"/>
    <w:rsid w:val="00767400"/>
    <w:rsid w:val="00772557"/>
    <w:rsid w:val="007737F7"/>
    <w:rsid w:val="00776127"/>
    <w:rsid w:val="00777A7F"/>
    <w:rsid w:val="00777F8B"/>
    <w:rsid w:val="00790BA0"/>
    <w:rsid w:val="007A3964"/>
    <w:rsid w:val="007C00D5"/>
    <w:rsid w:val="007C010D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5357"/>
    <w:rsid w:val="00805B54"/>
    <w:rsid w:val="00812343"/>
    <w:rsid w:val="00815A2F"/>
    <w:rsid w:val="00821FE8"/>
    <w:rsid w:val="008266F5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2324"/>
    <w:rsid w:val="008C32C3"/>
    <w:rsid w:val="008C6E2A"/>
    <w:rsid w:val="008D2A0E"/>
    <w:rsid w:val="008E1107"/>
    <w:rsid w:val="008E13AF"/>
    <w:rsid w:val="008E2DF3"/>
    <w:rsid w:val="008E54BD"/>
    <w:rsid w:val="008E7E52"/>
    <w:rsid w:val="008F1BCE"/>
    <w:rsid w:val="008F59F4"/>
    <w:rsid w:val="008F795B"/>
    <w:rsid w:val="008F7BF9"/>
    <w:rsid w:val="0090115C"/>
    <w:rsid w:val="00902C2F"/>
    <w:rsid w:val="00906680"/>
    <w:rsid w:val="009124A0"/>
    <w:rsid w:val="00920E8A"/>
    <w:rsid w:val="00935E0D"/>
    <w:rsid w:val="0094437C"/>
    <w:rsid w:val="00945B46"/>
    <w:rsid w:val="00947418"/>
    <w:rsid w:val="00950408"/>
    <w:rsid w:val="00954F87"/>
    <w:rsid w:val="00955D9A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2B7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3F29"/>
    <w:rsid w:val="009C412E"/>
    <w:rsid w:val="009C4CE7"/>
    <w:rsid w:val="009C69FF"/>
    <w:rsid w:val="009D30F7"/>
    <w:rsid w:val="009D370C"/>
    <w:rsid w:val="009D6001"/>
    <w:rsid w:val="009D7F69"/>
    <w:rsid w:val="009E0D79"/>
    <w:rsid w:val="009E17AE"/>
    <w:rsid w:val="009E3138"/>
    <w:rsid w:val="009F2190"/>
    <w:rsid w:val="009F48D6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1E82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B7BD6"/>
    <w:rsid w:val="00AC0828"/>
    <w:rsid w:val="00AC36FD"/>
    <w:rsid w:val="00AC4FE4"/>
    <w:rsid w:val="00AD139C"/>
    <w:rsid w:val="00AD3FBB"/>
    <w:rsid w:val="00AD5AE2"/>
    <w:rsid w:val="00AD7391"/>
    <w:rsid w:val="00AE08AB"/>
    <w:rsid w:val="00AE3F12"/>
    <w:rsid w:val="00AE5FDE"/>
    <w:rsid w:val="00AE6909"/>
    <w:rsid w:val="00AF751C"/>
    <w:rsid w:val="00AF753C"/>
    <w:rsid w:val="00AF7D79"/>
    <w:rsid w:val="00B00D46"/>
    <w:rsid w:val="00B01F97"/>
    <w:rsid w:val="00B03B60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464F4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3BFA"/>
    <w:rsid w:val="00C076B0"/>
    <w:rsid w:val="00C07FA1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97F30"/>
    <w:rsid w:val="00CA04CB"/>
    <w:rsid w:val="00CA20DA"/>
    <w:rsid w:val="00CA5729"/>
    <w:rsid w:val="00CB050B"/>
    <w:rsid w:val="00CB2F7E"/>
    <w:rsid w:val="00CB4ACC"/>
    <w:rsid w:val="00CC06B4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3023C"/>
    <w:rsid w:val="00D30520"/>
    <w:rsid w:val="00D31011"/>
    <w:rsid w:val="00D33C94"/>
    <w:rsid w:val="00D42F7B"/>
    <w:rsid w:val="00D53C9D"/>
    <w:rsid w:val="00D53F95"/>
    <w:rsid w:val="00D54339"/>
    <w:rsid w:val="00D55058"/>
    <w:rsid w:val="00D55416"/>
    <w:rsid w:val="00D55936"/>
    <w:rsid w:val="00D55F53"/>
    <w:rsid w:val="00D601D0"/>
    <w:rsid w:val="00D70F67"/>
    <w:rsid w:val="00D72C04"/>
    <w:rsid w:val="00D75EB9"/>
    <w:rsid w:val="00D83D22"/>
    <w:rsid w:val="00D83FC1"/>
    <w:rsid w:val="00D903DC"/>
    <w:rsid w:val="00D93460"/>
    <w:rsid w:val="00D9413D"/>
    <w:rsid w:val="00D97076"/>
    <w:rsid w:val="00DA3A2F"/>
    <w:rsid w:val="00DB3254"/>
    <w:rsid w:val="00DB395F"/>
    <w:rsid w:val="00DB5BFA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5D1"/>
    <w:rsid w:val="00E31851"/>
    <w:rsid w:val="00E32B45"/>
    <w:rsid w:val="00E337AE"/>
    <w:rsid w:val="00E36788"/>
    <w:rsid w:val="00E530F6"/>
    <w:rsid w:val="00E54360"/>
    <w:rsid w:val="00E610C5"/>
    <w:rsid w:val="00E63013"/>
    <w:rsid w:val="00E71C59"/>
    <w:rsid w:val="00E7515E"/>
    <w:rsid w:val="00E77F3D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6C75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2358"/>
    <w:rsid w:val="00F16668"/>
    <w:rsid w:val="00F205BE"/>
    <w:rsid w:val="00F2110A"/>
    <w:rsid w:val="00F26015"/>
    <w:rsid w:val="00F35549"/>
    <w:rsid w:val="00F3742C"/>
    <w:rsid w:val="00F401B5"/>
    <w:rsid w:val="00F42A13"/>
    <w:rsid w:val="00F4410F"/>
    <w:rsid w:val="00F52499"/>
    <w:rsid w:val="00F5735E"/>
    <w:rsid w:val="00F63E2F"/>
    <w:rsid w:val="00F647F9"/>
    <w:rsid w:val="00F67B30"/>
    <w:rsid w:val="00F73895"/>
    <w:rsid w:val="00F805EA"/>
    <w:rsid w:val="00FA0434"/>
    <w:rsid w:val="00FA4082"/>
    <w:rsid w:val="00FA4A18"/>
    <w:rsid w:val="00FA4AAD"/>
    <w:rsid w:val="00FA74F1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Novred 9</cp:lastModifiedBy>
  <cp:revision>2</cp:revision>
  <cp:lastPrinted>2021-07-30T08:01:00Z</cp:lastPrinted>
  <dcterms:created xsi:type="dcterms:W3CDTF">2021-11-30T09:03:00Z</dcterms:created>
  <dcterms:modified xsi:type="dcterms:W3CDTF">2021-11-30T09:03:00Z</dcterms:modified>
</cp:coreProperties>
</file>