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27" w:rsidRPr="006E2090" w:rsidRDefault="00B41927" w:rsidP="00B41927">
      <w:pPr>
        <w:jc w:val="center"/>
        <w:rPr>
          <w:b/>
          <w:sz w:val="28"/>
          <w:szCs w:val="28"/>
        </w:rPr>
      </w:pPr>
      <w:r w:rsidRPr="006E2090">
        <w:rPr>
          <w:b/>
          <w:sz w:val="28"/>
          <w:szCs w:val="28"/>
        </w:rPr>
        <w:t>РОССИЙСКАЯ ФЕДЕРАЦИЯ</w:t>
      </w:r>
    </w:p>
    <w:p w:rsidR="00B41927" w:rsidRDefault="00B41927" w:rsidP="00B41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БРЯНСКАЯ ОБЛАСТЬ </w:t>
      </w:r>
    </w:p>
    <w:p w:rsidR="00B41927" w:rsidRDefault="00B41927" w:rsidP="00B41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БРЯНСКИЙ РАЙОН</w:t>
      </w:r>
    </w:p>
    <w:p w:rsidR="00B41927" w:rsidRDefault="00B41927" w:rsidP="00B41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НОВОДАРКОВИЧСКАЯ СЕЛЬСКАЯ АДМИНИСТРАЦИЯ</w:t>
      </w:r>
    </w:p>
    <w:p w:rsidR="00B41927" w:rsidRDefault="00B41927" w:rsidP="00B41927">
      <w:pPr>
        <w:jc w:val="center"/>
        <w:rPr>
          <w:b/>
          <w:sz w:val="28"/>
          <w:szCs w:val="28"/>
        </w:rPr>
      </w:pPr>
    </w:p>
    <w:p w:rsidR="00B41927" w:rsidRDefault="00B41927" w:rsidP="001C729F">
      <w:pPr>
        <w:rPr>
          <w:b/>
          <w:sz w:val="28"/>
          <w:szCs w:val="28"/>
        </w:rPr>
      </w:pPr>
    </w:p>
    <w:p w:rsidR="00B41927" w:rsidRDefault="00B41927" w:rsidP="00B41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41927" w:rsidRDefault="00B41927" w:rsidP="00B41927">
      <w:pPr>
        <w:jc w:val="center"/>
        <w:rPr>
          <w:b/>
          <w:sz w:val="28"/>
          <w:szCs w:val="28"/>
        </w:rPr>
      </w:pPr>
    </w:p>
    <w:p w:rsidR="00B41927" w:rsidRPr="008B3167" w:rsidRDefault="00B41927" w:rsidP="00B41927">
      <w:pPr>
        <w:tabs>
          <w:tab w:val="left" w:pos="567"/>
          <w:tab w:val="left" w:pos="2410"/>
          <w:tab w:val="left" w:pos="7513"/>
          <w:tab w:val="left" w:pos="8080"/>
          <w:tab w:val="left" w:pos="8505"/>
        </w:tabs>
        <w:ind w:right="-589"/>
        <w:rPr>
          <w:sz w:val="28"/>
          <w:szCs w:val="28"/>
        </w:rPr>
      </w:pPr>
      <w:r w:rsidRPr="008B3167">
        <w:rPr>
          <w:sz w:val="28"/>
          <w:szCs w:val="28"/>
        </w:rPr>
        <w:t xml:space="preserve">от </w:t>
      </w:r>
      <w:r w:rsidR="007A0380">
        <w:rPr>
          <w:sz w:val="28"/>
          <w:szCs w:val="28"/>
        </w:rPr>
        <w:t>05</w:t>
      </w:r>
      <w:r w:rsidR="00031222">
        <w:rPr>
          <w:sz w:val="28"/>
          <w:szCs w:val="28"/>
        </w:rPr>
        <w:t xml:space="preserve"> марта </w:t>
      </w:r>
      <w:r>
        <w:rPr>
          <w:sz w:val="28"/>
          <w:szCs w:val="28"/>
        </w:rPr>
        <w:t xml:space="preserve"> </w:t>
      </w:r>
      <w:r w:rsidRPr="008B3167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3122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№ </w:t>
      </w:r>
      <w:r w:rsidR="007A0380" w:rsidRPr="007A0380">
        <w:rPr>
          <w:sz w:val="28"/>
          <w:szCs w:val="28"/>
          <w:u w:val="single"/>
        </w:rPr>
        <w:t>43</w:t>
      </w:r>
    </w:p>
    <w:p w:rsidR="00C3769E" w:rsidRPr="004A5C84" w:rsidRDefault="00C3769E" w:rsidP="00C3769E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FD21E7" w:rsidRPr="00086692" w:rsidRDefault="00FD21E7" w:rsidP="00FD21E7">
      <w:pPr>
        <w:autoSpaceDE w:val="0"/>
        <w:autoSpaceDN w:val="0"/>
        <w:adjustRightInd w:val="0"/>
        <w:jc w:val="both"/>
        <w:outlineLvl w:val="3"/>
        <w:rPr>
          <w:snapToGrid w:val="0"/>
          <w:sz w:val="28"/>
          <w:szCs w:val="28"/>
        </w:rPr>
      </w:pPr>
      <w:r w:rsidRPr="00086692">
        <w:rPr>
          <w:snapToGrid w:val="0"/>
          <w:sz w:val="28"/>
          <w:szCs w:val="28"/>
        </w:rPr>
        <w:t>О порядке применения</w:t>
      </w:r>
    </w:p>
    <w:p w:rsidR="00FD21E7" w:rsidRPr="00086692" w:rsidRDefault="00FD21E7" w:rsidP="00FD21E7">
      <w:pPr>
        <w:autoSpaceDE w:val="0"/>
        <w:autoSpaceDN w:val="0"/>
        <w:adjustRightInd w:val="0"/>
        <w:jc w:val="both"/>
        <w:outlineLvl w:val="3"/>
        <w:rPr>
          <w:snapToGrid w:val="0"/>
          <w:sz w:val="28"/>
          <w:szCs w:val="28"/>
        </w:rPr>
      </w:pPr>
      <w:r w:rsidRPr="00086692">
        <w:rPr>
          <w:snapToGrid w:val="0"/>
          <w:sz w:val="28"/>
          <w:szCs w:val="28"/>
        </w:rPr>
        <w:t>бюджетной классификации</w:t>
      </w:r>
    </w:p>
    <w:p w:rsidR="00FD21E7" w:rsidRPr="00086692" w:rsidRDefault="00FD21E7" w:rsidP="00FD21E7">
      <w:pPr>
        <w:autoSpaceDE w:val="0"/>
        <w:autoSpaceDN w:val="0"/>
        <w:adjustRightInd w:val="0"/>
        <w:jc w:val="both"/>
        <w:outlineLvl w:val="3"/>
        <w:rPr>
          <w:snapToGrid w:val="0"/>
          <w:sz w:val="28"/>
          <w:szCs w:val="28"/>
        </w:rPr>
      </w:pPr>
      <w:r w:rsidRPr="00086692">
        <w:rPr>
          <w:snapToGrid w:val="0"/>
          <w:sz w:val="28"/>
          <w:szCs w:val="28"/>
        </w:rPr>
        <w:t>Российской Федерации в части,</w:t>
      </w:r>
    </w:p>
    <w:p w:rsidR="00121C89" w:rsidRPr="00086692" w:rsidRDefault="00FD21E7" w:rsidP="00FD21E7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086692">
        <w:rPr>
          <w:snapToGrid w:val="0"/>
          <w:sz w:val="28"/>
          <w:szCs w:val="28"/>
        </w:rPr>
        <w:t xml:space="preserve">относящейся к </w:t>
      </w:r>
      <w:r w:rsidR="0004285D" w:rsidRPr="00086692">
        <w:rPr>
          <w:sz w:val="28"/>
          <w:szCs w:val="28"/>
        </w:rPr>
        <w:t xml:space="preserve"> бюджету </w:t>
      </w:r>
      <w:r w:rsidR="00121C89" w:rsidRPr="00086692">
        <w:rPr>
          <w:sz w:val="28"/>
          <w:szCs w:val="28"/>
        </w:rPr>
        <w:t xml:space="preserve">Новодарковичского </w:t>
      </w:r>
    </w:p>
    <w:p w:rsidR="0004285D" w:rsidRPr="00086692" w:rsidRDefault="00121C89" w:rsidP="00FD21E7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086692">
        <w:rPr>
          <w:sz w:val="28"/>
          <w:szCs w:val="28"/>
        </w:rPr>
        <w:t>сельского поселения</w:t>
      </w:r>
    </w:p>
    <w:p w:rsidR="002E2224" w:rsidRPr="00086692" w:rsidRDefault="0004285D" w:rsidP="0004285D">
      <w:pPr>
        <w:pStyle w:val="Con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086692">
        <w:rPr>
          <w:rFonts w:ascii="Times New Roman" w:hAnsi="Times New Roman"/>
          <w:sz w:val="28"/>
          <w:szCs w:val="28"/>
        </w:rPr>
        <w:t>Брянского муниципального района</w:t>
      </w:r>
    </w:p>
    <w:p w:rsidR="0004285D" w:rsidRPr="00245CAF" w:rsidRDefault="002E2224" w:rsidP="00245CAF">
      <w:pPr>
        <w:pStyle w:val="Con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086692">
        <w:rPr>
          <w:rFonts w:ascii="Times New Roman" w:hAnsi="Times New Roman"/>
          <w:sz w:val="28"/>
          <w:szCs w:val="28"/>
        </w:rPr>
        <w:t>Брянской области</w:t>
      </w:r>
    </w:p>
    <w:p w:rsidR="0004285D" w:rsidRPr="00B614BB" w:rsidRDefault="0004285D" w:rsidP="0004285D">
      <w:pPr>
        <w:pStyle w:val="ConsNormal"/>
        <w:widowControl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4285D" w:rsidRPr="00804D17" w:rsidRDefault="0004285D" w:rsidP="005C7895">
      <w:pPr>
        <w:pStyle w:val="Con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804D17">
        <w:rPr>
          <w:rFonts w:ascii="Times New Roman" w:hAnsi="Times New Roman"/>
          <w:sz w:val="28"/>
          <w:szCs w:val="28"/>
        </w:rPr>
        <w:t>В соответствии с</w:t>
      </w:r>
      <w:r w:rsidR="002F4F3F" w:rsidRPr="00804D17">
        <w:rPr>
          <w:rFonts w:ascii="Times New Roman" w:hAnsi="Times New Roman"/>
          <w:sz w:val="28"/>
          <w:szCs w:val="28"/>
        </w:rPr>
        <w:t xml:space="preserve"> абзацем 7</w:t>
      </w:r>
      <w:r w:rsidR="00EC4BDE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FD21E7" w:rsidRPr="00804D17">
          <w:rPr>
            <w:rFonts w:ascii="Times New Roman" w:hAnsi="Times New Roman"/>
            <w:sz w:val="28"/>
            <w:szCs w:val="28"/>
          </w:rPr>
          <w:t>пункт</w:t>
        </w:r>
        <w:r w:rsidR="002F4F3F" w:rsidRPr="00804D17">
          <w:rPr>
            <w:rFonts w:ascii="Times New Roman" w:hAnsi="Times New Roman"/>
            <w:sz w:val="28"/>
            <w:szCs w:val="28"/>
          </w:rPr>
          <w:t>а</w:t>
        </w:r>
        <w:r w:rsidR="00EC4BDE">
          <w:rPr>
            <w:rFonts w:ascii="Times New Roman" w:hAnsi="Times New Roman"/>
            <w:sz w:val="28"/>
            <w:szCs w:val="28"/>
          </w:rPr>
          <w:t xml:space="preserve"> </w:t>
        </w:r>
        <w:r w:rsidR="002F4F3F" w:rsidRPr="00804D17">
          <w:rPr>
            <w:rFonts w:ascii="Times New Roman" w:hAnsi="Times New Roman"/>
            <w:sz w:val="28"/>
            <w:szCs w:val="28"/>
          </w:rPr>
          <w:t>1</w:t>
        </w:r>
        <w:r w:rsidRPr="00804D17">
          <w:rPr>
            <w:rFonts w:ascii="Times New Roman" w:hAnsi="Times New Roman"/>
            <w:sz w:val="28"/>
            <w:szCs w:val="28"/>
          </w:rPr>
          <w:t xml:space="preserve"> статьи </w:t>
        </w:r>
      </w:hyperlink>
      <w:r w:rsidR="00FD21E7" w:rsidRPr="00804D17">
        <w:rPr>
          <w:rFonts w:ascii="Times New Roman" w:hAnsi="Times New Roman"/>
          <w:sz w:val="28"/>
          <w:szCs w:val="28"/>
        </w:rPr>
        <w:t>9</w:t>
      </w:r>
      <w:r w:rsidRPr="00804D17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</w:t>
      </w:r>
      <w:r w:rsidR="00FD21E7" w:rsidRPr="00804D17">
        <w:rPr>
          <w:rFonts w:ascii="Times New Roman" w:hAnsi="Times New Roman"/>
          <w:sz w:val="28"/>
          <w:szCs w:val="28"/>
        </w:rPr>
        <w:t>06.06.2019 № 85н «О порядке формирования и применения кодов бюджетной классификации Российской Федерации, их структуре и принципах назначения»</w:t>
      </w:r>
    </w:p>
    <w:p w:rsidR="0004285D" w:rsidRPr="0004285D" w:rsidRDefault="0004285D" w:rsidP="0004285D">
      <w:pPr>
        <w:pStyle w:val="ConsNormal"/>
        <w:widowControl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68C2" w:rsidRPr="00E35C80" w:rsidRDefault="005668C2" w:rsidP="005668C2">
      <w:pPr>
        <w:ind w:firstLine="540"/>
        <w:rPr>
          <w:b/>
          <w:caps/>
          <w:sz w:val="28"/>
          <w:szCs w:val="28"/>
        </w:rPr>
      </w:pPr>
      <w:r w:rsidRPr="00E35C80">
        <w:rPr>
          <w:b/>
          <w:caps/>
          <w:sz w:val="28"/>
          <w:szCs w:val="28"/>
        </w:rPr>
        <w:t>постановляю:</w:t>
      </w:r>
    </w:p>
    <w:p w:rsidR="003E710C" w:rsidRDefault="003E710C" w:rsidP="003E710C">
      <w:pPr>
        <w:pStyle w:val="ConsNormal"/>
        <w:widowControl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06329" w:rsidRPr="00804D17" w:rsidRDefault="00FD21E7" w:rsidP="00FD21E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4D17">
        <w:rPr>
          <w:sz w:val="28"/>
          <w:szCs w:val="28"/>
        </w:rPr>
        <w:t>Утвердить прилагаемый Порядок применения бюджетной классификации Российской Федерации в части, относящейся к</w:t>
      </w:r>
      <w:r w:rsidR="002E2224" w:rsidRPr="00804D17">
        <w:rPr>
          <w:sz w:val="28"/>
          <w:szCs w:val="28"/>
        </w:rPr>
        <w:t xml:space="preserve"> бюджету </w:t>
      </w:r>
      <w:r w:rsidR="005668C2" w:rsidRPr="00804D17">
        <w:rPr>
          <w:sz w:val="28"/>
          <w:szCs w:val="28"/>
        </w:rPr>
        <w:t xml:space="preserve">Новодарковичского сельского поселения </w:t>
      </w:r>
      <w:r w:rsidR="002E2224" w:rsidRPr="00804D17">
        <w:rPr>
          <w:sz w:val="28"/>
          <w:szCs w:val="28"/>
        </w:rPr>
        <w:t>Брянского муниципального района Брянской области.</w:t>
      </w:r>
    </w:p>
    <w:p w:rsidR="00006B3B" w:rsidRDefault="0004285D" w:rsidP="0087210E">
      <w:pPr>
        <w:numPr>
          <w:ilvl w:val="0"/>
          <w:numId w:val="1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804D17">
        <w:rPr>
          <w:sz w:val="28"/>
          <w:szCs w:val="28"/>
        </w:rPr>
        <w:t>Настоящ</w:t>
      </w:r>
      <w:r w:rsidR="00AF54DC">
        <w:rPr>
          <w:sz w:val="28"/>
          <w:szCs w:val="28"/>
        </w:rPr>
        <w:t>ее</w:t>
      </w:r>
      <w:r w:rsidRPr="00804D17">
        <w:rPr>
          <w:sz w:val="28"/>
          <w:szCs w:val="28"/>
        </w:rPr>
        <w:t xml:space="preserve"> </w:t>
      </w:r>
      <w:r w:rsidR="00AF54DC">
        <w:rPr>
          <w:sz w:val="28"/>
          <w:szCs w:val="28"/>
        </w:rPr>
        <w:t>постановление</w:t>
      </w:r>
      <w:r w:rsidRPr="00804D17">
        <w:rPr>
          <w:sz w:val="28"/>
          <w:szCs w:val="28"/>
        </w:rPr>
        <w:t xml:space="preserve"> применяется при </w:t>
      </w:r>
      <w:r w:rsidR="001558CE">
        <w:rPr>
          <w:sz w:val="28"/>
          <w:szCs w:val="28"/>
        </w:rPr>
        <w:t xml:space="preserve">формировании и </w:t>
      </w:r>
      <w:r w:rsidRPr="00804D17">
        <w:rPr>
          <w:sz w:val="28"/>
          <w:szCs w:val="28"/>
        </w:rPr>
        <w:t>исполнении бюдж</w:t>
      </w:r>
      <w:r w:rsidR="00006B3B" w:rsidRPr="00804D17">
        <w:rPr>
          <w:sz w:val="28"/>
          <w:szCs w:val="28"/>
        </w:rPr>
        <w:t xml:space="preserve">ета </w:t>
      </w:r>
      <w:r w:rsidR="005668C2" w:rsidRPr="00804D17">
        <w:rPr>
          <w:sz w:val="28"/>
          <w:szCs w:val="28"/>
        </w:rPr>
        <w:t xml:space="preserve">Новодарковичского сельского поселения </w:t>
      </w:r>
      <w:r w:rsidR="00DD4CD6" w:rsidRPr="00804D17">
        <w:rPr>
          <w:sz w:val="28"/>
          <w:szCs w:val="28"/>
        </w:rPr>
        <w:t>Брянского муниципального</w:t>
      </w:r>
      <w:r w:rsidR="00006B3B" w:rsidRPr="00804D17">
        <w:rPr>
          <w:sz w:val="28"/>
          <w:szCs w:val="28"/>
        </w:rPr>
        <w:t xml:space="preserve"> район</w:t>
      </w:r>
      <w:r w:rsidR="00DD4CD6" w:rsidRPr="00804D17">
        <w:rPr>
          <w:sz w:val="28"/>
          <w:szCs w:val="28"/>
        </w:rPr>
        <w:t>а</w:t>
      </w:r>
      <w:r w:rsidR="00006B3B" w:rsidRPr="00804D17">
        <w:rPr>
          <w:sz w:val="28"/>
          <w:szCs w:val="28"/>
        </w:rPr>
        <w:t xml:space="preserve"> Брянской област</w:t>
      </w:r>
      <w:r w:rsidR="00873872" w:rsidRPr="00804D17">
        <w:rPr>
          <w:sz w:val="28"/>
          <w:szCs w:val="28"/>
        </w:rPr>
        <w:t>и</w:t>
      </w:r>
      <w:r w:rsidR="001558CE">
        <w:rPr>
          <w:sz w:val="28"/>
          <w:szCs w:val="28"/>
        </w:rPr>
        <w:t>, начиная с бюджетов на</w:t>
      </w:r>
      <w:r w:rsidR="00873872" w:rsidRPr="00804D17">
        <w:rPr>
          <w:sz w:val="28"/>
          <w:szCs w:val="28"/>
        </w:rPr>
        <w:t xml:space="preserve"> 202</w:t>
      </w:r>
      <w:r w:rsidR="00031222">
        <w:rPr>
          <w:sz w:val="28"/>
          <w:szCs w:val="28"/>
        </w:rPr>
        <w:t>2</w:t>
      </w:r>
      <w:r w:rsidR="001558CE">
        <w:rPr>
          <w:sz w:val="28"/>
          <w:szCs w:val="28"/>
        </w:rPr>
        <w:t xml:space="preserve"> </w:t>
      </w:r>
      <w:r w:rsidR="00873872" w:rsidRPr="00804D17">
        <w:rPr>
          <w:sz w:val="28"/>
          <w:szCs w:val="28"/>
        </w:rPr>
        <w:t xml:space="preserve">год </w:t>
      </w:r>
      <w:r w:rsidR="001558CE">
        <w:rPr>
          <w:sz w:val="28"/>
          <w:szCs w:val="28"/>
        </w:rPr>
        <w:t>и на плановый период 2023 и</w:t>
      </w:r>
      <w:r w:rsidR="00873872" w:rsidRPr="00804D17">
        <w:rPr>
          <w:sz w:val="28"/>
          <w:szCs w:val="28"/>
        </w:rPr>
        <w:t xml:space="preserve"> 202</w:t>
      </w:r>
      <w:r w:rsidR="001558CE">
        <w:rPr>
          <w:sz w:val="28"/>
          <w:szCs w:val="28"/>
        </w:rPr>
        <w:t>4</w:t>
      </w:r>
      <w:r w:rsidR="00006B3B" w:rsidRPr="00804D17">
        <w:rPr>
          <w:sz w:val="28"/>
          <w:szCs w:val="28"/>
        </w:rPr>
        <w:t xml:space="preserve"> год</w:t>
      </w:r>
      <w:r w:rsidR="001558CE">
        <w:rPr>
          <w:sz w:val="28"/>
          <w:szCs w:val="28"/>
        </w:rPr>
        <w:t>ов</w:t>
      </w:r>
      <w:r w:rsidR="00006B3B" w:rsidRPr="00804D17">
        <w:rPr>
          <w:sz w:val="28"/>
          <w:szCs w:val="28"/>
        </w:rPr>
        <w:t>.</w:t>
      </w:r>
    </w:p>
    <w:p w:rsidR="00F96F85" w:rsidRPr="00804D17" w:rsidRDefault="00F96F85" w:rsidP="0087210E">
      <w:pPr>
        <w:numPr>
          <w:ilvl w:val="0"/>
          <w:numId w:val="1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D116F1">
        <w:rPr>
          <w:color w:val="000000" w:themeColor="text1"/>
          <w:sz w:val="28"/>
          <w:szCs w:val="28"/>
        </w:rPr>
        <w:t xml:space="preserve">Постановление </w:t>
      </w:r>
      <w:r>
        <w:rPr>
          <w:color w:val="000000" w:themeColor="text1"/>
          <w:sz w:val="28"/>
          <w:szCs w:val="28"/>
        </w:rPr>
        <w:t>Новодарковичской</w:t>
      </w:r>
      <w:r w:rsidRPr="00D116F1">
        <w:rPr>
          <w:color w:val="000000" w:themeColor="text1"/>
          <w:sz w:val="28"/>
          <w:szCs w:val="28"/>
        </w:rPr>
        <w:t xml:space="preserve"> сельской администрации от </w:t>
      </w:r>
      <w:r>
        <w:rPr>
          <w:color w:val="000000" w:themeColor="text1"/>
          <w:sz w:val="28"/>
          <w:szCs w:val="28"/>
        </w:rPr>
        <w:t>25.01</w:t>
      </w:r>
      <w:r w:rsidRPr="00D116F1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 xml:space="preserve">21 </w:t>
      </w:r>
      <w:r w:rsidRPr="00D116F1">
        <w:rPr>
          <w:color w:val="000000" w:themeColor="text1"/>
          <w:sz w:val="28"/>
          <w:szCs w:val="28"/>
        </w:rPr>
        <w:t xml:space="preserve">г. № </w:t>
      </w:r>
      <w:r w:rsidRPr="00F96F85">
        <w:rPr>
          <w:color w:val="000000" w:themeColor="text1"/>
          <w:sz w:val="28"/>
          <w:szCs w:val="28"/>
          <w:u w:val="single"/>
        </w:rPr>
        <w:t>04</w:t>
      </w:r>
      <w:r w:rsidRPr="00D116F1">
        <w:rPr>
          <w:color w:val="000000" w:themeColor="text1"/>
          <w:sz w:val="28"/>
          <w:szCs w:val="28"/>
        </w:rPr>
        <w:t xml:space="preserve"> «О</w:t>
      </w:r>
      <w:r>
        <w:rPr>
          <w:color w:val="000000" w:themeColor="text1"/>
          <w:sz w:val="28"/>
          <w:szCs w:val="28"/>
        </w:rPr>
        <w:t xml:space="preserve"> порядке применения бюджетной классификации Российской Федерации</w:t>
      </w:r>
      <w:r w:rsidRPr="00D116F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части, относящейся к </w:t>
      </w:r>
      <w:r w:rsidRPr="00D116F1">
        <w:rPr>
          <w:color w:val="000000" w:themeColor="text1"/>
          <w:sz w:val="28"/>
          <w:szCs w:val="28"/>
        </w:rPr>
        <w:t xml:space="preserve"> бюджет</w:t>
      </w:r>
      <w:r>
        <w:rPr>
          <w:color w:val="000000" w:themeColor="text1"/>
          <w:sz w:val="28"/>
          <w:szCs w:val="28"/>
        </w:rPr>
        <w:t>у</w:t>
      </w:r>
      <w:r w:rsidRPr="00D116F1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Новодарковичского </w:t>
      </w:r>
      <w:r w:rsidRPr="00D116F1">
        <w:rPr>
          <w:color w:val="000000" w:themeColor="text1"/>
          <w:sz w:val="28"/>
          <w:szCs w:val="28"/>
        </w:rPr>
        <w:t>сельско</w:t>
      </w:r>
      <w:r>
        <w:rPr>
          <w:color w:val="000000" w:themeColor="text1"/>
          <w:sz w:val="28"/>
          <w:szCs w:val="28"/>
        </w:rPr>
        <w:t>го</w:t>
      </w:r>
      <w:r w:rsidRPr="00D116F1">
        <w:rPr>
          <w:color w:val="000000" w:themeColor="text1"/>
          <w:sz w:val="28"/>
          <w:szCs w:val="28"/>
        </w:rPr>
        <w:t xml:space="preserve"> поселени</w:t>
      </w:r>
      <w:r>
        <w:rPr>
          <w:color w:val="000000" w:themeColor="text1"/>
          <w:sz w:val="28"/>
          <w:szCs w:val="28"/>
        </w:rPr>
        <w:t xml:space="preserve">я Брянского муниципального района Брянской области </w:t>
      </w:r>
      <w:r w:rsidRPr="00D116F1">
        <w:rPr>
          <w:color w:val="000000" w:themeColor="text1"/>
          <w:sz w:val="28"/>
          <w:szCs w:val="28"/>
        </w:rPr>
        <w:t xml:space="preserve"> считать утратившим силу.</w:t>
      </w:r>
    </w:p>
    <w:p w:rsidR="0004285D" w:rsidRPr="00804D17" w:rsidRDefault="0004285D" w:rsidP="0087210E">
      <w:pPr>
        <w:numPr>
          <w:ilvl w:val="0"/>
          <w:numId w:val="1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804D17">
        <w:rPr>
          <w:sz w:val="28"/>
          <w:szCs w:val="28"/>
        </w:rPr>
        <w:t xml:space="preserve">Опубликовать </w:t>
      </w:r>
      <w:r w:rsidR="005668C2" w:rsidRPr="00804D17">
        <w:rPr>
          <w:sz w:val="28"/>
          <w:szCs w:val="28"/>
        </w:rPr>
        <w:t>постановление</w:t>
      </w:r>
      <w:r w:rsidRPr="00804D17">
        <w:rPr>
          <w:sz w:val="28"/>
          <w:szCs w:val="28"/>
        </w:rPr>
        <w:t xml:space="preserve"> на официальном сайте </w:t>
      </w:r>
      <w:r w:rsidR="005668C2" w:rsidRPr="00804D17">
        <w:rPr>
          <w:sz w:val="28"/>
          <w:szCs w:val="28"/>
        </w:rPr>
        <w:t xml:space="preserve">Новодарковичской сельской администрации </w:t>
      </w:r>
      <w:r w:rsidRPr="00804D17">
        <w:rPr>
          <w:sz w:val="28"/>
          <w:szCs w:val="28"/>
        </w:rPr>
        <w:t>в сети Интернет.</w:t>
      </w:r>
    </w:p>
    <w:p w:rsidR="0004285D" w:rsidRPr="00804D17" w:rsidRDefault="0004285D" w:rsidP="0087210E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4D17">
        <w:rPr>
          <w:sz w:val="28"/>
          <w:szCs w:val="28"/>
        </w:rPr>
        <w:t>Контроль за исполнением настоящего приказа оставляю за собой.</w:t>
      </w:r>
    </w:p>
    <w:p w:rsidR="0004285D" w:rsidRPr="00804D17" w:rsidRDefault="0004285D" w:rsidP="00245CAF">
      <w:pPr>
        <w:pStyle w:val="Con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04D17" w:rsidRDefault="002E2514" w:rsidP="00804D17">
      <w:pPr>
        <w:pStyle w:val="ConsNormal"/>
        <w:widowControl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804D17">
        <w:rPr>
          <w:rFonts w:ascii="Times New Roman" w:hAnsi="Times New Roman"/>
          <w:sz w:val="28"/>
          <w:szCs w:val="28"/>
        </w:rPr>
        <w:t xml:space="preserve">Глава Новодарковичской </w:t>
      </w:r>
    </w:p>
    <w:p w:rsidR="00695E94" w:rsidRPr="00245CAF" w:rsidRDefault="002E2514" w:rsidP="00245CAF">
      <w:pPr>
        <w:pStyle w:val="ConsNormal"/>
        <w:widowControl/>
        <w:ind w:firstLine="284"/>
        <w:outlineLvl w:val="0"/>
        <w:rPr>
          <w:rFonts w:ascii="Times New Roman" w:hAnsi="Times New Roman"/>
          <w:sz w:val="28"/>
          <w:szCs w:val="28"/>
        </w:rPr>
      </w:pPr>
      <w:r w:rsidRPr="00804D17">
        <w:rPr>
          <w:rFonts w:ascii="Times New Roman" w:hAnsi="Times New Roman"/>
          <w:sz w:val="28"/>
          <w:szCs w:val="28"/>
        </w:rPr>
        <w:t>сельско</w:t>
      </w:r>
      <w:r w:rsidR="00804D17">
        <w:rPr>
          <w:rFonts w:ascii="Times New Roman" w:hAnsi="Times New Roman"/>
          <w:sz w:val="28"/>
          <w:szCs w:val="28"/>
        </w:rPr>
        <w:t xml:space="preserve">й </w:t>
      </w:r>
      <w:r w:rsidRPr="00804D17">
        <w:rPr>
          <w:rFonts w:ascii="Times New Roman" w:hAnsi="Times New Roman"/>
          <w:sz w:val="28"/>
          <w:szCs w:val="28"/>
        </w:rPr>
        <w:t xml:space="preserve">администрации        </w:t>
      </w:r>
      <w:r w:rsidR="00804D17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804D17">
        <w:rPr>
          <w:rFonts w:ascii="Times New Roman" w:hAnsi="Times New Roman"/>
          <w:sz w:val="28"/>
          <w:szCs w:val="28"/>
        </w:rPr>
        <w:t xml:space="preserve">  </w:t>
      </w:r>
      <w:r w:rsidR="00804D17" w:rsidRPr="00804D17">
        <w:rPr>
          <w:rFonts w:ascii="Times New Roman" w:hAnsi="Times New Roman"/>
          <w:sz w:val="28"/>
          <w:szCs w:val="28"/>
        </w:rPr>
        <w:t>А.И. Москоленко</w:t>
      </w:r>
      <w:r w:rsidRPr="00804D17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804D17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7B04D8" w:rsidRPr="007B04D8" w:rsidRDefault="007B04D8" w:rsidP="007B04D8">
      <w:pPr>
        <w:jc w:val="right"/>
        <w:rPr>
          <w:sz w:val="28"/>
          <w:szCs w:val="28"/>
        </w:rPr>
      </w:pPr>
      <w:r w:rsidRPr="007B04D8">
        <w:rPr>
          <w:sz w:val="28"/>
          <w:szCs w:val="28"/>
        </w:rPr>
        <w:lastRenderedPageBreak/>
        <w:t>Приложение 1                                                                                                                                                           Утверждено</w:t>
      </w:r>
    </w:p>
    <w:p w:rsidR="007B04D8" w:rsidRPr="007B04D8" w:rsidRDefault="007B04D8" w:rsidP="007B04D8">
      <w:pPr>
        <w:ind w:left="-540"/>
        <w:jc w:val="right"/>
        <w:rPr>
          <w:sz w:val="28"/>
          <w:szCs w:val="28"/>
        </w:rPr>
      </w:pPr>
      <w:r w:rsidRPr="007B04D8">
        <w:rPr>
          <w:sz w:val="28"/>
          <w:szCs w:val="28"/>
        </w:rPr>
        <w:t>постановлением  Новодарковичской</w:t>
      </w:r>
    </w:p>
    <w:p w:rsidR="007B04D8" w:rsidRPr="007B04D8" w:rsidRDefault="007B04D8" w:rsidP="007B04D8">
      <w:pPr>
        <w:ind w:left="-540"/>
        <w:jc w:val="right"/>
        <w:rPr>
          <w:sz w:val="28"/>
          <w:szCs w:val="28"/>
        </w:rPr>
      </w:pPr>
      <w:r w:rsidRPr="007B04D8">
        <w:rPr>
          <w:sz w:val="28"/>
          <w:szCs w:val="28"/>
        </w:rPr>
        <w:t>сельской  администрации</w:t>
      </w:r>
    </w:p>
    <w:p w:rsidR="007B04D8" w:rsidRPr="007B04D8" w:rsidRDefault="007B04D8" w:rsidP="007B04D8">
      <w:pPr>
        <w:ind w:left="-540"/>
        <w:jc w:val="right"/>
        <w:rPr>
          <w:sz w:val="28"/>
          <w:szCs w:val="28"/>
        </w:rPr>
      </w:pPr>
      <w:r w:rsidRPr="007B04D8">
        <w:rPr>
          <w:sz w:val="28"/>
          <w:szCs w:val="28"/>
        </w:rPr>
        <w:t xml:space="preserve">от </w:t>
      </w:r>
      <w:r w:rsidR="007A0380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245CAF">
        <w:rPr>
          <w:sz w:val="28"/>
          <w:szCs w:val="28"/>
        </w:rPr>
        <w:t>3</w:t>
      </w:r>
      <w:r w:rsidRPr="007B04D8">
        <w:rPr>
          <w:sz w:val="28"/>
          <w:szCs w:val="28"/>
        </w:rPr>
        <w:t>.202</w:t>
      </w:r>
      <w:r w:rsidR="00245CAF">
        <w:rPr>
          <w:sz w:val="28"/>
          <w:szCs w:val="28"/>
        </w:rPr>
        <w:t>2</w:t>
      </w:r>
      <w:r w:rsidRPr="007B04D8">
        <w:rPr>
          <w:sz w:val="28"/>
          <w:szCs w:val="28"/>
        </w:rPr>
        <w:t xml:space="preserve">г. №  </w:t>
      </w:r>
      <w:r w:rsidR="007A0380" w:rsidRPr="007A0380">
        <w:rPr>
          <w:sz w:val="28"/>
          <w:szCs w:val="28"/>
          <w:u w:val="single"/>
        </w:rPr>
        <w:t>43</w:t>
      </w:r>
    </w:p>
    <w:p w:rsidR="007B04D8" w:rsidRPr="007B04D8" w:rsidRDefault="007B04D8" w:rsidP="007B04D8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66BA5" w:rsidRDefault="00666BA5" w:rsidP="00666BA5">
      <w:pPr>
        <w:autoSpaceDE w:val="0"/>
        <w:autoSpaceDN w:val="0"/>
        <w:adjustRightInd w:val="0"/>
        <w:ind w:left="927"/>
        <w:jc w:val="center"/>
        <w:rPr>
          <w:sz w:val="28"/>
          <w:szCs w:val="28"/>
        </w:rPr>
      </w:pPr>
      <w:r w:rsidRPr="00804D17">
        <w:rPr>
          <w:sz w:val="28"/>
          <w:szCs w:val="28"/>
        </w:rPr>
        <w:t xml:space="preserve">Порядок применения бюджетной классификации Российской Федерации в части, относящейся к бюджету </w:t>
      </w:r>
    </w:p>
    <w:p w:rsidR="00666BA5" w:rsidRDefault="00666BA5" w:rsidP="00666BA5">
      <w:pPr>
        <w:autoSpaceDE w:val="0"/>
        <w:autoSpaceDN w:val="0"/>
        <w:adjustRightInd w:val="0"/>
        <w:ind w:left="927"/>
        <w:jc w:val="center"/>
        <w:rPr>
          <w:sz w:val="28"/>
          <w:szCs w:val="28"/>
        </w:rPr>
      </w:pPr>
      <w:r w:rsidRPr="00804D17">
        <w:rPr>
          <w:sz w:val="28"/>
          <w:szCs w:val="28"/>
        </w:rPr>
        <w:t xml:space="preserve">Новодарковичского сельского поселения </w:t>
      </w:r>
    </w:p>
    <w:p w:rsidR="00666BA5" w:rsidRDefault="00666BA5" w:rsidP="00666BA5">
      <w:pPr>
        <w:autoSpaceDE w:val="0"/>
        <w:autoSpaceDN w:val="0"/>
        <w:adjustRightInd w:val="0"/>
        <w:ind w:left="927"/>
        <w:jc w:val="center"/>
        <w:rPr>
          <w:sz w:val="28"/>
          <w:szCs w:val="28"/>
        </w:rPr>
      </w:pPr>
      <w:r w:rsidRPr="00804D17">
        <w:rPr>
          <w:sz w:val="28"/>
          <w:szCs w:val="28"/>
        </w:rPr>
        <w:t>Брянского муницип</w:t>
      </w:r>
      <w:r>
        <w:rPr>
          <w:sz w:val="28"/>
          <w:szCs w:val="28"/>
        </w:rPr>
        <w:t>ального района Брянской области</w:t>
      </w:r>
    </w:p>
    <w:p w:rsidR="00DB39F6" w:rsidRPr="00804D17" w:rsidRDefault="00DB39F6" w:rsidP="00666BA5">
      <w:pPr>
        <w:autoSpaceDE w:val="0"/>
        <w:autoSpaceDN w:val="0"/>
        <w:adjustRightInd w:val="0"/>
        <w:ind w:left="927"/>
        <w:jc w:val="center"/>
        <w:rPr>
          <w:sz w:val="28"/>
          <w:szCs w:val="28"/>
        </w:rPr>
      </w:pPr>
    </w:p>
    <w:p w:rsidR="0046229E" w:rsidRPr="0004043B" w:rsidRDefault="00BD4BE0" w:rsidP="00DB39F6">
      <w:pPr>
        <w:ind w:left="360"/>
        <w:jc w:val="center"/>
        <w:rPr>
          <w:sz w:val="28"/>
          <w:szCs w:val="28"/>
        </w:rPr>
      </w:pPr>
      <w:r w:rsidRPr="0004043B">
        <w:rPr>
          <w:sz w:val="28"/>
          <w:szCs w:val="28"/>
          <w:lang w:val="en-US"/>
        </w:rPr>
        <w:t>I</w:t>
      </w:r>
      <w:r w:rsidRPr="0004043B">
        <w:rPr>
          <w:sz w:val="28"/>
          <w:szCs w:val="28"/>
        </w:rPr>
        <w:t>.</w:t>
      </w:r>
      <w:r w:rsidR="0046229E" w:rsidRPr="0004043B">
        <w:rPr>
          <w:sz w:val="28"/>
          <w:szCs w:val="28"/>
        </w:rPr>
        <w:t>Общие положения</w:t>
      </w:r>
    </w:p>
    <w:p w:rsidR="00993AEE" w:rsidRPr="00993AEE" w:rsidRDefault="0046229E" w:rsidP="00993AEE">
      <w:pPr>
        <w:pStyle w:val="a6"/>
        <w:numPr>
          <w:ilvl w:val="1"/>
          <w:numId w:val="2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04043B">
        <w:rPr>
          <w:sz w:val="28"/>
          <w:szCs w:val="28"/>
        </w:rPr>
        <w:t>Настоящ</w:t>
      </w:r>
      <w:r w:rsidR="00DB39F6" w:rsidRPr="0004043B">
        <w:rPr>
          <w:sz w:val="28"/>
          <w:szCs w:val="28"/>
        </w:rPr>
        <w:t>ий</w:t>
      </w:r>
      <w:r w:rsidRPr="0004043B">
        <w:rPr>
          <w:sz w:val="28"/>
          <w:szCs w:val="28"/>
        </w:rPr>
        <w:t xml:space="preserve"> </w:t>
      </w:r>
      <w:r w:rsidR="00DB39F6" w:rsidRPr="0004043B">
        <w:rPr>
          <w:sz w:val="28"/>
          <w:szCs w:val="28"/>
        </w:rPr>
        <w:t>Порядок</w:t>
      </w:r>
      <w:r w:rsidR="006A7CB3" w:rsidRPr="0004043B">
        <w:rPr>
          <w:sz w:val="28"/>
          <w:szCs w:val="28"/>
        </w:rPr>
        <w:t xml:space="preserve"> применения бюджетной классификации Российской Федерации в части, относящейся к бюджету </w:t>
      </w:r>
      <w:r w:rsidR="00DB39F6" w:rsidRPr="0004043B">
        <w:rPr>
          <w:sz w:val="28"/>
          <w:szCs w:val="28"/>
        </w:rPr>
        <w:t xml:space="preserve">Новодарковичского сельского поселения </w:t>
      </w:r>
      <w:r w:rsidR="006A7CB3" w:rsidRPr="0004043B">
        <w:rPr>
          <w:sz w:val="28"/>
          <w:szCs w:val="28"/>
        </w:rPr>
        <w:t>Брянского муниципального района Брянской области  (далее</w:t>
      </w:r>
      <w:r w:rsidR="00DB39F6" w:rsidRPr="0004043B">
        <w:rPr>
          <w:sz w:val="28"/>
          <w:szCs w:val="28"/>
        </w:rPr>
        <w:t xml:space="preserve"> </w:t>
      </w:r>
      <w:r w:rsidR="006A7CB3" w:rsidRPr="0004043B">
        <w:rPr>
          <w:sz w:val="28"/>
          <w:szCs w:val="28"/>
        </w:rPr>
        <w:t>-</w:t>
      </w:r>
      <w:r w:rsidR="00DB39F6" w:rsidRPr="0004043B">
        <w:rPr>
          <w:sz w:val="28"/>
          <w:szCs w:val="28"/>
        </w:rPr>
        <w:t xml:space="preserve"> Порядок</w:t>
      </w:r>
      <w:r w:rsidR="006A7CB3" w:rsidRPr="0004043B">
        <w:rPr>
          <w:sz w:val="28"/>
          <w:szCs w:val="28"/>
        </w:rPr>
        <w:t xml:space="preserve">) </w:t>
      </w:r>
      <w:r w:rsidR="00993AEE" w:rsidRPr="00993AEE">
        <w:rPr>
          <w:color w:val="000000"/>
          <w:sz w:val="28"/>
          <w:szCs w:val="28"/>
          <w:shd w:val="clear" w:color="auto" w:fill="FFFFFF"/>
        </w:rPr>
        <w:t>разработан в соответствии со статьей 9 Бюджетного кодекса Российской Федерации и устанавливает правила применения бюджетной классификации Российской Федерации в части, относящейся к местному бюджету, при формировании и исполнении местного бюджета, составлении бюджетной отчетности Новодарковичского сельского поселения Брянского муниципального района Брянской области.</w:t>
      </w:r>
    </w:p>
    <w:p w:rsidR="006A7CB3" w:rsidRPr="0004043B" w:rsidRDefault="00D85719" w:rsidP="00DB39F6">
      <w:pPr>
        <w:pStyle w:val="a6"/>
        <w:ind w:left="0"/>
        <w:jc w:val="both"/>
        <w:rPr>
          <w:sz w:val="28"/>
          <w:szCs w:val="28"/>
        </w:rPr>
      </w:pPr>
      <w:r w:rsidRPr="0004043B">
        <w:rPr>
          <w:sz w:val="28"/>
          <w:szCs w:val="28"/>
        </w:rPr>
        <w:t xml:space="preserve">             </w:t>
      </w:r>
      <w:r w:rsidR="006A7CB3" w:rsidRPr="0004043B">
        <w:rPr>
          <w:sz w:val="28"/>
          <w:szCs w:val="28"/>
        </w:rPr>
        <w:t>Бюджетная классификация доходов, расходов и источников финансирования дефицитов бюджетов, которая в соответствии с Бюджетным кодексом Российской Федерации является единой для бюджетов бюджетной системы Российской Федерации, приме</w:t>
      </w:r>
      <w:r w:rsidR="00BD4BE0" w:rsidRPr="0004043B">
        <w:rPr>
          <w:sz w:val="28"/>
          <w:szCs w:val="28"/>
        </w:rPr>
        <w:t>няется в соответствии с порядком, установленными Министерством финансов Российской Федерации.</w:t>
      </w:r>
    </w:p>
    <w:p w:rsidR="00BD4BE0" w:rsidRPr="006A73C8" w:rsidRDefault="00BD4BE0" w:rsidP="00E31BC1">
      <w:pPr>
        <w:pStyle w:val="a6"/>
        <w:ind w:left="1416" w:firstLine="708"/>
        <w:jc w:val="both"/>
        <w:rPr>
          <w:sz w:val="24"/>
          <w:szCs w:val="24"/>
        </w:rPr>
      </w:pPr>
    </w:p>
    <w:p w:rsidR="00BD4BE0" w:rsidRPr="003B52A1" w:rsidRDefault="00BD4BE0" w:rsidP="008E7D84">
      <w:pPr>
        <w:pStyle w:val="a6"/>
        <w:ind w:left="0"/>
        <w:jc w:val="center"/>
        <w:rPr>
          <w:sz w:val="28"/>
          <w:szCs w:val="28"/>
        </w:rPr>
      </w:pPr>
      <w:r w:rsidRPr="0093157F">
        <w:rPr>
          <w:sz w:val="28"/>
          <w:szCs w:val="28"/>
          <w:lang w:val="en-US"/>
        </w:rPr>
        <w:t>II</w:t>
      </w:r>
      <w:r w:rsidRPr="0093157F">
        <w:rPr>
          <w:sz w:val="28"/>
          <w:szCs w:val="28"/>
        </w:rPr>
        <w:t xml:space="preserve">. Установление, детализация и определение порядка применения классификации расходов бюджета </w:t>
      </w:r>
      <w:r w:rsidR="0093157F" w:rsidRPr="0093157F">
        <w:rPr>
          <w:sz w:val="28"/>
          <w:szCs w:val="28"/>
        </w:rPr>
        <w:t xml:space="preserve">Новодарковичского сельского поселения </w:t>
      </w:r>
      <w:r w:rsidRPr="0093157F">
        <w:rPr>
          <w:sz w:val="28"/>
          <w:szCs w:val="28"/>
        </w:rPr>
        <w:t>Брянского муниципального района Брянской области</w:t>
      </w:r>
    </w:p>
    <w:p w:rsidR="00BD4BE0" w:rsidRPr="003B52A1" w:rsidRDefault="00BD4BE0" w:rsidP="003B52A1">
      <w:pPr>
        <w:jc w:val="both"/>
        <w:rPr>
          <w:sz w:val="28"/>
          <w:szCs w:val="28"/>
        </w:rPr>
      </w:pPr>
      <w:r w:rsidRPr="003B52A1">
        <w:rPr>
          <w:sz w:val="28"/>
          <w:szCs w:val="28"/>
        </w:rPr>
        <w:t>2.1.Классификация расходов бюджетов является группировкой расходов бюджетов бюджетной системы Российской Федерации и отражает направление бюджетных средств на выполнение федеральными органами государственной власти, органами государственной власти субъектов Российской Федерации, органами местного самоуправления (муниципальными органами) и органами управления государственных внебюджетных фондов основных функций, решение социально-экономических задач.</w:t>
      </w:r>
    </w:p>
    <w:p w:rsidR="00552376" w:rsidRPr="003B52A1" w:rsidRDefault="003B52A1" w:rsidP="003B52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4BE0" w:rsidRPr="003B52A1">
        <w:rPr>
          <w:rFonts w:ascii="Times New Roman" w:hAnsi="Times New Roman" w:cs="Times New Roman"/>
          <w:sz w:val="28"/>
          <w:szCs w:val="28"/>
        </w:rPr>
        <w:t xml:space="preserve">Код классификации расходов бюджетов состоит из двадцати знаков. Структура    двадцатизначного кода классификации расходов бюджетов является единой для бюджетов бюджетной системы Российской Федерации и включает следующие составные части </w:t>
      </w:r>
      <w:hyperlink w:anchor="P374" w:history="1">
        <w:r w:rsidR="00BD4BE0" w:rsidRPr="00B80099">
          <w:rPr>
            <w:rFonts w:ascii="Times New Roman" w:hAnsi="Times New Roman" w:cs="Times New Roman"/>
            <w:sz w:val="28"/>
            <w:szCs w:val="28"/>
          </w:rPr>
          <w:t>(таблица 1)</w:t>
        </w:r>
      </w:hyperlink>
      <w:r w:rsidR="00BD4BE0" w:rsidRPr="00B80099">
        <w:rPr>
          <w:rFonts w:ascii="Times New Roman" w:hAnsi="Times New Roman" w:cs="Times New Roman"/>
          <w:sz w:val="28"/>
          <w:szCs w:val="28"/>
        </w:rPr>
        <w:t>:</w:t>
      </w:r>
    </w:p>
    <w:p w:rsidR="00BD4BE0" w:rsidRPr="003B52A1" w:rsidRDefault="00BD4BE0" w:rsidP="005523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52A1">
        <w:rPr>
          <w:rFonts w:ascii="Times New Roman" w:hAnsi="Times New Roman" w:cs="Times New Roman"/>
          <w:sz w:val="28"/>
          <w:szCs w:val="28"/>
        </w:rPr>
        <w:t>код главного распорядителя бюджетных средств (1 - 3 разряды);</w:t>
      </w:r>
    </w:p>
    <w:p w:rsidR="00BD4BE0" w:rsidRPr="003B52A1" w:rsidRDefault="00BD4BE0" w:rsidP="005523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52A1">
        <w:rPr>
          <w:rFonts w:ascii="Times New Roman" w:hAnsi="Times New Roman" w:cs="Times New Roman"/>
          <w:sz w:val="28"/>
          <w:szCs w:val="28"/>
        </w:rPr>
        <w:t>код раздела (4 - 5 разряды);</w:t>
      </w:r>
    </w:p>
    <w:p w:rsidR="00BD4BE0" w:rsidRPr="003B52A1" w:rsidRDefault="00BD4BE0" w:rsidP="005523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52A1">
        <w:rPr>
          <w:rFonts w:ascii="Times New Roman" w:hAnsi="Times New Roman" w:cs="Times New Roman"/>
          <w:sz w:val="28"/>
          <w:szCs w:val="28"/>
        </w:rPr>
        <w:t>код подраздела (6 - 7 разряды);</w:t>
      </w:r>
    </w:p>
    <w:p w:rsidR="00552376" w:rsidRPr="003B52A1" w:rsidRDefault="00BD4BE0" w:rsidP="005523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52A1">
        <w:rPr>
          <w:rFonts w:ascii="Times New Roman" w:hAnsi="Times New Roman" w:cs="Times New Roman"/>
          <w:sz w:val="28"/>
          <w:szCs w:val="28"/>
        </w:rPr>
        <w:lastRenderedPageBreak/>
        <w:t>код целевой статьи (8 - 17 разряды);</w:t>
      </w:r>
    </w:p>
    <w:p w:rsidR="00BD4BE0" w:rsidRPr="003B52A1" w:rsidRDefault="00BD4BE0" w:rsidP="004B4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52A1">
        <w:rPr>
          <w:rFonts w:ascii="Times New Roman" w:hAnsi="Times New Roman" w:cs="Times New Roman"/>
          <w:sz w:val="28"/>
          <w:szCs w:val="28"/>
        </w:rPr>
        <w:t>код вида расходов (18 - 20 разряды).</w:t>
      </w:r>
      <w:bookmarkStart w:id="0" w:name="P374"/>
      <w:bookmarkEnd w:id="0"/>
    </w:p>
    <w:tbl>
      <w:tblPr>
        <w:tblpPr w:leftFromText="180" w:rightFromText="180" w:vertAnchor="text" w:horzAnchor="margin" w:tblpY="444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7"/>
        <w:gridCol w:w="567"/>
        <w:gridCol w:w="425"/>
        <w:gridCol w:w="346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567"/>
        <w:gridCol w:w="709"/>
        <w:gridCol w:w="708"/>
      </w:tblGrid>
      <w:tr w:rsidR="008E7D84" w:rsidRPr="00DD02C5" w:rsidTr="008E7D84">
        <w:tc>
          <w:tcPr>
            <w:tcW w:w="9701" w:type="dxa"/>
            <w:gridSpan w:val="20"/>
          </w:tcPr>
          <w:p w:rsidR="008E7D84" w:rsidRPr="00DD02C5" w:rsidRDefault="008E7D84" w:rsidP="008E7D8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D02C5">
              <w:rPr>
                <w:b/>
                <w:sz w:val="24"/>
                <w:szCs w:val="24"/>
              </w:rPr>
              <w:t>Структура кода классификации расходов бюджетов</w:t>
            </w:r>
          </w:p>
        </w:tc>
      </w:tr>
      <w:tr w:rsidR="008E7D84" w:rsidRPr="00DD02C5" w:rsidTr="008E7D84">
        <w:tc>
          <w:tcPr>
            <w:tcW w:w="1701" w:type="dxa"/>
            <w:gridSpan w:val="3"/>
            <w:vMerge w:val="restart"/>
          </w:tcPr>
          <w:p w:rsidR="008E7D84" w:rsidRPr="00A52E5B" w:rsidRDefault="008E7D84" w:rsidP="008E7D84">
            <w:pPr>
              <w:widowControl w:val="0"/>
              <w:autoSpaceDE w:val="0"/>
              <w:autoSpaceDN w:val="0"/>
              <w:jc w:val="center"/>
            </w:pPr>
            <w:r w:rsidRPr="00A52E5B">
              <w:t>Код главного распорядителя бюджетных средств</w:t>
            </w:r>
          </w:p>
        </w:tc>
        <w:tc>
          <w:tcPr>
            <w:tcW w:w="771" w:type="dxa"/>
            <w:gridSpan w:val="2"/>
            <w:vMerge w:val="restart"/>
          </w:tcPr>
          <w:p w:rsidR="008E7D84" w:rsidRPr="00A52E5B" w:rsidRDefault="008E7D84" w:rsidP="008E7D84">
            <w:pPr>
              <w:widowControl w:val="0"/>
              <w:autoSpaceDE w:val="0"/>
              <w:autoSpaceDN w:val="0"/>
              <w:jc w:val="center"/>
            </w:pPr>
            <w:r w:rsidRPr="00A52E5B">
              <w:t>Код раздела</w:t>
            </w:r>
          </w:p>
        </w:tc>
        <w:tc>
          <w:tcPr>
            <w:tcW w:w="851" w:type="dxa"/>
            <w:gridSpan w:val="2"/>
            <w:vMerge w:val="restart"/>
          </w:tcPr>
          <w:p w:rsidR="008E7D84" w:rsidRPr="00A52E5B" w:rsidRDefault="008E7D84" w:rsidP="008E7D84">
            <w:pPr>
              <w:widowControl w:val="0"/>
              <w:autoSpaceDE w:val="0"/>
              <w:autoSpaceDN w:val="0"/>
              <w:jc w:val="center"/>
            </w:pPr>
            <w:r w:rsidRPr="00A52E5B">
              <w:t>Код подраздела</w:t>
            </w:r>
          </w:p>
        </w:tc>
        <w:tc>
          <w:tcPr>
            <w:tcW w:w="4394" w:type="dxa"/>
            <w:gridSpan w:val="10"/>
          </w:tcPr>
          <w:p w:rsidR="008E7D84" w:rsidRPr="00A52E5B" w:rsidRDefault="008E7D84" w:rsidP="008E7D84">
            <w:pPr>
              <w:widowControl w:val="0"/>
              <w:autoSpaceDE w:val="0"/>
              <w:autoSpaceDN w:val="0"/>
              <w:jc w:val="center"/>
            </w:pPr>
            <w:r w:rsidRPr="00A52E5B">
              <w:t>Код целевой статьи</w:t>
            </w:r>
          </w:p>
        </w:tc>
        <w:tc>
          <w:tcPr>
            <w:tcW w:w="1984" w:type="dxa"/>
            <w:gridSpan w:val="3"/>
          </w:tcPr>
          <w:p w:rsidR="008E7D84" w:rsidRPr="00A52E5B" w:rsidRDefault="008E7D84" w:rsidP="008E7D84">
            <w:pPr>
              <w:widowControl w:val="0"/>
              <w:autoSpaceDE w:val="0"/>
              <w:autoSpaceDN w:val="0"/>
              <w:jc w:val="center"/>
            </w:pPr>
            <w:r w:rsidRPr="00A52E5B">
              <w:t>Код вида расходов</w:t>
            </w:r>
          </w:p>
        </w:tc>
      </w:tr>
      <w:tr w:rsidR="008E7D84" w:rsidRPr="00DD02C5" w:rsidTr="008E7D84">
        <w:tc>
          <w:tcPr>
            <w:tcW w:w="1701" w:type="dxa"/>
            <w:gridSpan w:val="3"/>
            <w:vMerge/>
          </w:tcPr>
          <w:p w:rsidR="008E7D84" w:rsidRPr="00A52E5B" w:rsidRDefault="008E7D84" w:rsidP="008E7D8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71" w:type="dxa"/>
            <w:gridSpan w:val="2"/>
            <w:vMerge/>
          </w:tcPr>
          <w:p w:rsidR="008E7D84" w:rsidRPr="00A52E5B" w:rsidRDefault="008E7D84" w:rsidP="008E7D8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gridSpan w:val="2"/>
            <w:vMerge/>
          </w:tcPr>
          <w:p w:rsidR="008E7D84" w:rsidRPr="00A52E5B" w:rsidRDefault="008E7D84" w:rsidP="008E7D8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gridSpan w:val="5"/>
          </w:tcPr>
          <w:p w:rsidR="008E7D84" w:rsidRPr="00A52E5B" w:rsidRDefault="008E7D84" w:rsidP="008E7D84">
            <w:pPr>
              <w:widowControl w:val="0"/>
              <w:autoSpaceDE w:val="0"/>
              <w:autoSpaceDN w:val="0"/>
              <w:jc w:val="center"/>
            </w:pPr>
            <w:r w:rsidRPr="00A52E5B">
              <w:t>Программная (непрограммная) статья</w:t>
            </w:r>
          </w:p>
        </w:tc>
        <w:tc>
          <w:tcPr>
            <w:tcW w:w="2126" w:type="dxa"/>
            <w:gridSpan w:val="5"/>
          </w:tcPr>
          <w:p w:rsidR="008E7D84" w:rsidRPr="00A52E5B" w:rsidRDefault="008E7D84" w:rsidP="008E7D84">
            <w:pPr>
              <w:widowControl w:val="0"/>
              <w:autoSpaceDE w:val="0"/>
              <w:autoSpaceDN w:val="0"/>
              <w:jc w:val="center"/>
            </w:pPr>
            <w:r w:rsidRPr="00A52E5B">
              <w:t>Направление расходов</w:t>
            </w:r>
          </w:p>
        </w:tc>
        <w:tc>
          <w:tcPr>
            <w:tcW w:w="567" w:type="dxa"/>
          </w:tcPr>
          <w:p w:rsidR="008E7D84" w:rsidRPr="00A52E5B" w:rsidRDefault="008E7D84" w:rsidP="008E7D84">
            <w:pPr>
              <w:widowControl w:val="0"/>
              <w:autoSpaceDE w:val="0"/>
              <w:autoSpaceDN w:val="0"/>
              <w:jc w:val="center"/>
            </w:pPr>
            <w:r w:rsidRPr="00A52E5B">
              <w:t>группа</w:t>
            </w:r>
          </w:p>
        </w:tc>
        <w:tc>
          <w:tcPr>
            <w:tcW w:w="709" w:type="dxa"/>
          </w:tcPr>
          <w:p w:rsidR="008E7D84" w:rsidRPr="00A52E5B" w:rsidRDefault="008E7D84" w:rsidP="008E7D84">
            <w:pPr>
              <w:widowControl w:val="0"/>
              <w:autoSpaceDE w:val="0"/>
              <w:autoSpaceDN w:val="0"/>
              <w:jc w:val="center"/>
            </w:pPr>
            <w:r w:rsidRPr="00A52E5B">
              <w:t>подгруппа</w:t>
            </w:r>
          </w:p>
        </w:tc>
        <w:tc>
          <w:tcPr>
            <w:tcW w:w="708" w:type="dxa"/>
          </w:tcPr>
          <w:p w:rsidR="008E7D84" w:rsidRPr="00A52E5B" w:rsidRDefault="008E7D84" w:rsidP="008E7D84">
            <w:pPr>
              <w:widowControl w:val="0"/>
              <w:autoSpaceDE w:val="0"/>
              <w:autoSpaceDN w:val="0"/>
              <w:jc w:val="center"/>
            </w:pPr>
            <w:r w:rsidRPr="00A52E5B">
              <w:t>элемент</w:t>
            </w:r>
          </w:p>
        </w:tc>
      </w:tr>
      <w:tr w:rsidR="008E7D84" w:rsidRPr="00A52E5B" w:rsidTr="008E7D84">
        <w:tc>
          <w:tcPr>
            <w:tcW w:w="567" w:type="dxa"/>
          </w:tcPr>
          <w:p w:rsidR="008E7D84" w:rsidRPr="00A52E5B" w:rsidRDefault="008E7D84" w:rsidP="008E7D84">
            <w:pPr>
              <w:widowControl w:val="0"/>
              <w:autoSpaceDE w:val="0"/>
              <w:autoSpaceDN w:val="0"/>
              <w:jc w:val="center"/>
            </w:pPr>
            <w:r w:rsidRPr="00A52E5B">
              <w:t>1</w:t>
            </w:r>
          </w:p>
        </w:tc>
        <w:tc>
          <w:tcPr>
            <w:tcW w:w="567" w:type="dxa"/>
          </w:tcPr>
          <w:p w:rsidR="008E7D84" w:rsidRPr="00A52E5B" w:rsidRDefault="008E7D84" w:rsidP="008E7D84">
            <w:pPr>
              <w:widowControl w:val="0"/>
              <w:autoSpaceDE w:val="0"/>
              <w:autoSpaceDN w:val="0"/>
              <w:jc w:val="center"/>
            </w:pPr>
            <w:r w:rsidRPr="00A52E5B">
              <w:t>2</w:t>
            </w:r>
          </w:p>
        </w:tc>
        <w:tc>
          <w:tcPr>
            <w:tcW w:w="567" w:type="dxa"/>
          </w:tcPr>
          <w:p w:rsidR="008E7D84" w:rsidRPr="00A52E5B" w:rsidRDefault="008E7D84" w:rsidP="008E7D84">
            <w:pPr>
              <w:widowControl w:val="0"/>
              <w:autoSpaceDE w:val="0"/>
              <w:autoSpaceDN w:val="0"/>
              <w:jc w:val="center"/>
            </w:pPr>
            <w:r w:rsidRPr="00A52E5B">
              <w:t>3</w:t>
            </w:r>
          </w:p>
        </w:tc>
        <w:tc>
          <w:tcPr>
            <w:tcW w:w="425" w:type="dxa"/>
          </w:tcPr>
          <w:p w:rsidR="008E7D84" w:rsidRPr="00A52E5B" w:rsidRDefault="008E7D84" w:rsidP="008E7D84">
            <w:pPr>
              <w:widowControl w:val="0"/>
              <w:autoSpaceDE w:val="0"/>
              <w:autoSpaceDN w:val="0"/>
              <w:jc w:val="center"/>
            </w:pPr>
            <w:r w:rsidRPr="00A52E5B">
              <w:t>4</w:t>
            </w:r>
          </w:p>
        </w:tc>
        <w:tc>
          <w:tcPr>
            <w:tcW w:w="346" w:type="dxa"/>
          </w:tcPr>
          <w:p w:rsidR="008E7D84" w:rsidRPr="00A52E5B" w:rsidRDefault="008E7D84" w:rsidP="008E7D84">
            <w:pPr>
              <w:widowControl w:val="0"/>
              <w:autoSpaceDE w:val="0"/>
              <w:autoSpaceDN w:val="0"/>
              <w:jc w:val="center"/>
            </w:pPr>
            <w:r w:rsidRPr="00A52E5B">
              <w:t>5</w:t>
            </w:r>
          </w:p>
        </w:tc>
        <w:tc>
          <w:tcPr>
            <w:tcW w:w="425" w:type="dxa"/>
          </w:tcPr>
          <w:p w:rsidR="008E7D84" w:rsidRPr="00A52E5B" w:rsidRDefault="008E7D84" w:rsidP="008E7D84">
            <w:pPr>
              <w:widowControl w:val="0"/>
              <w:autoSpaceDE w:val="0"/>
              <w:autoSpaceDN w:val="0"/>
              <w:jc w:val="center"/>
            </w:pPr>
            <w:r w:rsidRPr="00A52E5B">
              <w:t>6</w:t>
            </w:r>
          </w:p>
        </w:tc>
        <w:tc>
          <w:tcPr>
            <w:tcW w:w="426" w:type="dxa"/>
          </w:tcPr>
          <w:p w:rsidR="008E7D84" w:rsidRPr="00A52E5B" w:rsidRDefault="008E7D84" w:rsidP="008E7D84">
            <w:pPr>
              <w:widowControl w:val="0"/>
              <w:autoSpaceDE w:val="0"/>
              <w:autoSpaceDN w:val="0"/>
              <w:jc w:val="center"/>
            </w:pPr>
            <w:r w:rsidRPr="00A52E5B">
              <w:t>7</w:t>
            </w:r>
          </w:p>
        </w:tc>
        <w:tc>
          <w:tcPr>
            <w:tcW w:w="425" w:type="dxa"/>
          </w:tcPr>
          <w:p w:rsidR="008E7D84" w:rsidRPr="00A52E5B" w:rsidRDefault="008E7D84" w:rsidP="008E7D84">
            <w:pPr>
              <w:widowControl w:val="0"/>
              <w:autoSpaceDE w:val="0"/>
              <w:autoSpaceDN w:val="0"/>
              <w:jc w:val="center"/>
            </w:pPr>
            <w:r w:rsidRPr="00A52E5B">
              <w:t>8</w:t>
            </w:r>
          </w:p>
        </w:tc>
        <w:tc>
          <w:tcPr>
            <w:tcW w:w="425" w:type="dxa"/>
          </w:tcPr>
          <w:p w:rsidR="008E7D84" w:rsidRPr="00A52E5B" w:rsidRDefault="008E7D84" w:rsidP="008E7D84">
            <w:pPr>
              <w:widowControl w:val="0"/>
              <w:autoSpaceDE w:val="0"/>
              <w:autoSpaceDN w:val="0"/>
              <w:jc w:val="center"/>
            </w:pPr>
            <w:r w:rsidRPr="00A52E5B">
              <w:t>9</w:t>
            </w:r>
          </w:p>
        </w:tc>
        <w:tc>
          <w:tcPr>
            <w:tcW w:w="567" w:type="dxa"/>
          </w:tcPr>
          <w:p w:rsidR="008E7D84" w:rsidRPr="00A52E5B" w:rsidRDefault="008E7D84" w:rsidP="008E7D84">
            <w:pPr>
              <w:widowControl w:val="0"/>
              <w:autoSpaceDE w:val="0"/>
              <w:autoSpaceDN w:val="0"/>
              <w:jc w:val="center"/>
            </w:pPr>
            <w:r w:rsidRPr="00A52E5B">
              <w:t>10</w:t>
            </w:r>
          </w:p>
        </w:tc>
        <w:tc>
          <w:tcPr>
            <w:tcW w:w="425" w:type="dxa"/>
          </w:tcPr>
          <w:p w:rsidR="008E7D84" w:rsidRPr="00A52E5B" w:rsidRDefault="008E7D84" w:rsidP="008E7D84">
            <w:pPr>
              <w:widowControl w:val="0"/>
              <w:autoSpaceDE w:val="0"/>
              <w:autoSpaceDN w:val="0"/>
              <w:jc w:val="center"/>
            </w:pPr>
            <w:r w:rsidRPr="00A52E5B">
              <w:t>11</w:t>
            </w:r>
          </w:p>
        </w:tc>
        <w:tc>
          <w:tcPr>
            <w:tcW w:w="426" w:type="dxa"/>
          </w:tcPr>
          <w:p w:rsidR="008E7D84" w:rsidRPr="00A52E5B" w:rsidRDefault="008E7D84" w:rsidP="008E7D84">
            <w:pPr>
              <w:widowControl w:val="0"/>
              <w:autoSpaceDE w:val="0"/>
              <w:autoSpaceDN w:val="0"/>
              <w:jc w:val="center"/>
            </w:pPr>
            <w:r w:rsidRPr="00A52E5B">
              <w:t>12</w:t>
            </w:r>
          </w:p>
        </w:tc>
        <w:tc>
          <w:tcPr>
            <w:tcW w:w="425" w:type="dxa"/>
          </w:tcPr>
          <w:p w:rsidR="008E7D84" w:rsidRPr="00A52E5B" w:rsidRDefault="008E7D84" w:rsidP="008E7D84">
            <w:pPr>
              <w:widowControl w:val="0"/>
              <w:autoSpaceDE w:val="0"/>
              <w:autoSpaceDN w:val="0"/>
              <w:jc w:val="center"/>
            </w:pPr>
            <w:r w:rsidRPr="00A52E5B">
              <w:t>13</w:t>
            </w:r>
          </w:p>
        </w:tc>
        <w:tc>
          <w:tcPr>
            <w:tcW w:w="425" w:type="dxa"/>
          </w:tcPr>
          <w:p w:rsidR="008E7D84" w:rsidRPr="00A52E5B" w:rsidRDefault="008E7D84" w:rsidP="008E7D84">
            <w:pPr>
              <w:widowControl w:val="0"/>
              <w:autoSpaceDE w:val="0"/>
              <w:autoSpaceDN w:val="0"/>
              <w:jc w:val="center"/>
            </w:pPr>
            <w:r w:rsidRPr="00A52E5B">
              <w:t>14</w:t>
            </w:r>
          </w:p>
        </w:tc>
        <w:tc>
          <w:tcPr>
            <w:tcW w:w="425" w:type="dxa"/>
          </w:tcPr>
          <w:p w:rsidR="008E7D84" w:rsidRPr="00A52E5B" w:rsidRDefault="008E7D84" w:rsidP="008E7D84">
            <w:pPr>
              <w:widowControl w:val="0"/>
              <w:autoSpaceDE w:val="0"/>
              <w:autoSpaceDN w:val="0"/>
              <w:jc w:val="center"/>
            </w:pPr>
            <w:r w:rsidRPr="00A52E5B">
              <w:t>15</w:t>
            </w:r>
          </w:p>
        </w:tc>
        <w:tc>
          <w:tcPr>
            <w:tcW w:w="426" w:type="dxa"/>
          </w:tcPr>
          <w:p w:rsidR="008E7D84" w:rsidRPr="00A52E5B" w:rsidRDefault="008E7D84" w:rsidP="008E7D84">
            <w:pPr>
              <w:widowControl w:val="0"/>
              <w:autoSpaceDE w:val="0"/>
              <w:autoSpaceDN w:val="0"/>
              <w:jc w:val="center"/>
            </w:pPr>
            <w:r w:rsidRPr="00A52E5B">
              <w:t>16</w:t>
            </w:r>
          </w:p>
        </w:tc>
        <w:tc>
          <w:tcPr>
            <w:tcW w:w="425" w:type="dxa"/>
          </w:tcPr>
          <w:p w:rsidR="008E7D84" w:rsidRPr="00A52E5B" w:rsidRDefault="008E7D84" w:rsidP="008E7D84">
            <w:pPr>
              <w:widowControl w:val="0"/>
              <w:autoSpaceDE w:val="0"/>
              <w:autoSpaceDN w:val="0"/>
              <w:jc w:val="center"/>
            </w:pPr>
            <w:r w:rsidRPr="00A52E5B">
              <w:t>17</w:t>
            </w:r>
          </w:p>
        </w:tc>
        <w:tc>
          <w:tcPr>
            <w:tcW w:w="567" w:type="dxa"/>
          </w:tcPr>
          <w:p w:rsidR="008E7D84" w:rsidRPr="00A52E5B" w:rsidRDefault="008E7D84" w:rsidP="008E7D84">
            <w:pPr>
              <w:widowControl w:val="0"/>
              <w:autoSpaceDE w:val="0"/>
              <w:autoSpaceDN w:val="0"/>
              <w:jc w:val="center"/>
            </w:pPr>
            <w:r w:rsidRPr="00A52E5B">
              <w:t>18</w:t>
            </w:r>
          </w:p>
        </w:tc>
        <w:tc>
          <w:tcPr>
            <w:tcW w:w="709" w:type="dxa"/>
          </w:tcPr>
          <w:p w:rsidR="008E7D84" w:rsidRPr="00A52E5B" w:rsidRDefault="008E7D84" w:rsidP="008E7D84">
            <w:pPr>
              <w:widowControl w:val="0"/>
              <w:autoSpaceDE w:val="0"/>
              <w:autoSpaceDN w:val="0"/>
              <w:jc w:val="center"/>
            </w:pPr>
            <w:r w:rsidRPr="00A52E5B">
              <w:t>19</w:t>
            </w:r>
          </w:p>
        </w:tc>
        <w:tc>
          <w:tcPr>
            <w:tcW w:w="708" w:type="dxa"/>
          </w:tcPr>
          <w:p w:rsidR="008E7D84" w:rsidRPr="00A52E5B" w:rsidRDefault="008E7D84" w:rsidP="008E7D84">
            <w:pPr>
              <w:widowControl w:val="0"/>
              <w:autoSpaceDE w:val="0"/>
              <w:autoSpaceDN w:val="0"/>
              <w:ind w:right="48"/>
              <w:jc w:val="center"/>
            </w:pPr>
            <w:r w:rsidRPr="00A52E5B">
              <w:t>20</w:t>
            </w:r>
          </w:p>
        </w:tc>
      </w:tr>
    </w:tbl>
    <w:p w:rsidR="008E7D84" w:rsidRDefault="008E7D84" w:rsidP="00E31BC1">
      <w:pPr>
        <w:ind w:right="-140"/>
        <w:jc w:val="both"/>
        <w:rPr>
          <w:sz w:val="24"/>
          <w:szCs w:val="24"/>
        </w:rPr>
      </w:pPr>
    </w:p>
    <w:p w:rsidR="00BD4BE0" w:rsidRPr="0055197C" w:rsidRDefault="00C64245" w:rsidP="00E31BC1">
      <w:pPr>
        <w:ind w:right="-140"/>
        <w:jc w:val="both"/>
        <w:rPr>
          <w:sz w:val="28"/>
          <w:szCs w:val="28"/>
        </w:rPr>
      </w:pPr>
      <w:r w:rsidRPr="006A73C8">
        <w:rPr>
          <w:sz w:val="24"/>
          <w:szCs w:val="24"/>
        </w:rPr>
        <w:tab/>
      </w:r>
      <w:r w:rsidRPr="0055197C">
        <w:rPr>
          <w:sz w:val="28"/>
          <w:szCs w:val="28"/>
        </w:rPr>
        <w:t xml:space="preserve">Целевые статьи расходов бюджета </w:t>
      </w:r>
      <w:r w:rsidR="00814866" w:rsidRPr="0055197C">
        <w:rPr>
          <w:sz w:val="28"/>
          <w:szCs w:val="28"/>
        </w:rPr>
        <w:t>Новодарковичского сельского поселения Брянского муниципального района Брянской области</w:t>
      </w:r>
      <w:r w:rsidRPr="0055197C">
        <w:rPr>
          <w:sz w:val="28"/>
          <w:szCs w:val="28"/>
        </w:rPr>
        <w:t xml:space="preserve"> обеспечивают привязку </w:t>
      </w:r>
      <w:r w:rsidR="00CD5C54" w:rsidRPr="0055197C">
        <w:rPr>
          <w:sz w:val="28"/>
          <w:szCs w:val="28"/>
        </w:rPr>
        <w:t>бюджетных ассигнований бюджета поселения</w:t>
      </w:r>
      <w:r w:rsidRPr="0055197C">
        <w:rPr>
          <w:sz w:val="28"/>
          <w:szCs w:val="28"/>
        </w:rPr>
        <w:t xml:space="preserve"> к муниципальным программам, их подпрограммам и (или) непрограммным н</w:t>
      </w:r>
      <w:r w:rsidR="004B7060" w:rsidRPr="0055197C">
        <w:rPr>
          <w:sz w:val="28"/>
          <w:szCs w:val="28"/>
        </w:rPr>
        <w:t>апра</w:t>
      </w:r>
      <w:r w:rsidRPr="0055197C">
        <w:rPr>
          <w:sz w:val="28"/>
          <w:szCs w:val="28"/>
        </w:rPr>
        <w:t>влениям</w:t>
      </w:r>
      <w:r w:rsidR="004B7060" w:rsidRPr="0055197C">
        <w:rPr>
          <w:sz w:val="28"/>
          <w:szCs w:val="28"/>
        </w:rPr>
        <w:t xml:space="preserve"> деятельности (функциям) и (или) к расходным обязательствам, подлежащим исполнению за счет средств </w:t>
      </w:r>
      <w:r w:rsidR="00CD5C54" w:rsidRPr="0055197C">
        <w:rPr>
          <w:sz w:val="28"/>
          <w:szCs w:val="28"/>
        </w:rPr>
        <w:t>поселения</w:t>
      </w:r>
      <w:r w:rsidR="004B7060" w:rsidRPr="0055197C">
        <w:rPr>
          <w:sz w:val="28"/>
          <w:szCs w:val="28"/>
        </w:rPr>
        <w:t>.</w:t>
      </w:r>
    </w:p>
    <w:p w:rsidR="004B7060" w:rsidRPr="0055197C" w:rsidRDefault="004B7060" w:rsidP="00326632">
      <w:pPr>
        <w:ind w:right="-140" w:firstLine="709"/>
        <w:jc w:val="both"/>
        <w:rPr>
          <w:sz w:val="28"/>
          <w:szCs w:val="28"/>
        </w:rPr>
      </w:pPr>
      <w:r w:rsidRPr="0055197C">
        <w:rPr>
          <w:sz w:val="28"/>
          <w:szCs w:val="28"/>
        </w:rPr>
        <w:t xml:space="preserve">Структура кода целевой статьи расходов бюджета </w:t>
      </w:r>
      <w:r w:rsidR="00326632" w:rsidRPr="0055197C">
        <w:rPr>
          <w:sz w:val="28"/>
          <w:szCs w:val="28"/>
        </w:rPr>
        <w:t xml:space="preserve">Новодарковичского сельского поселения Брянского муниципального района Брянской области </w:t>
      </w:r>
      <w:r w:rsidRPr="0055197C">
        <w:rPr>
          <w:sz w:val="28"/>
          <w:szCs w:val="28"/>
        </w:rPr>
        <w:t>состоит из десяти разрядов (8-17 разряды кода классификации расходов бюджетов) и включает следующие составные части (таблица 2)</w:t>
      </w:r>
      <w:r w:rsidR="009B67B0" w:rsidRPr="0055197C">
        <w:rPr>
          <w:sz w:val="28"/>
          <w:szCs w:val="28"/>
        </w:rPr>
        <w:t>:</w:t>
      </w:r>
    </w:p>
    <w:p w:rsidR="00FD23C5" w:rsidRPr="0055197C" w:rsidRDefault="009B67B0" w:rsidP="005D35B2">
      <w:pPr>
        <w:pStyle w:val="a6"/>
        <w:numPr>
          <w:ilvl w:val="0"/>
          <w:numId w:val="5"/>
        </w:numPr>
        <w:ind w:right="-140"/>
        <w:jc w:val="both"/>
        <w:rPr>
          <w:sz w:val="28"/>
          <w:szCs w:val="28"/>
        </w:rPr>
      </w:pPr>
      <w:r w:rsidRPr="0055197C">
        <w:rPr>
          <w:sz w:val="28"/>
          <w:szCs w:val="28"/>
        </w:rPr>
        <w:t xml:space="preserve">код программного (непрограммного) направления расходов (8 - 9 разряды кода классификации расходов бюджетов), предназначенный для кодирования бюджетных ассигнований по программам </w:t>
      </w:r>
      <w:r w:rsidR="00326632" w:rsidRPr="0055197C">
        <w:rPr>
          <w:sz w:val="28"/>
          <w:szCs w:val="28"/>
        </w:rPr>
        <w:t xml:space="preserve">Новодарковичского сельского поселения </w:t>
      </w:r>
      <w:r w:rsidRPr="0055197C">
        <w:rPr>
          <w:sz w:val="28"/>
          <w:szCs w:val="28"/>
        </w:rPr>
        <w:t>Брянского муниципального района Брянской области  или непрограммным направлениям деятельности;</w:t>
      </w:r>
    </w:p>
    <w:p w:rsidR="00493289" w:rsidRPr="0055197C" w:rsidRDefault="00FD23C5" w:rsidP="005D35B2">
      <w:pPr>
        <w:pStyle w:val="a6"/>
        <w:numPr>
          <w:ilvl w:val="0"/>
          <w:numId w:val="5"/>
        </w:numPr>
        <w:ind w:right="-140"/>
        <w:jc w:val="both"/>
        <w:rPr>
          <w:sz w:val="28"/>
          <w:szCs w:val="28"/>
        </w:rPr>
      </w:pPr>
      <w:r w:rsidRPr="0055197C">
        <w:rPr>
          <w:sz w:val="28"/>
          <w:szCs w:val="28"/>
        </w:rPr>
        <w:t xml:space="preserve">код </w:t>
      </w:r>
      <w:r w:rsidR="005039A5">
        <w:rPr>
          <w:sz w:val="28"/>
          <w:szCs w:val="28"/>
        </w:rPr>
        <w:t>типа структурного элемента</w:t>
      </w:r>
      <w:r w:rsidRPr="0055197C">
        <w:rPr>
          <w:sz w:val="28"/>
          <w:szCs w:val="28"/>
        </w:rPr>
        <w:t xml:space="preserve"> </w:t>
      </w:r>
      <w:r w:rsidR="005039A5" w:rsidRPr="00D611F4">
        <w:rPr>
          <w:sz w:val="28"/>
          <w:szCs w:val="28"/>
        </w:rPr>
        <w:t>(элемента непрограммного направления деятельности)</w:t>
      </w:r>
      <w:r w:rsidR="005039A5" w:rsidRPr="0055197C">
        <w:rPr>
          <w:sz w:val="28"/>
          <w:szCs w:val="28"/>
        </w:rPr>
        <w:t xml:space="preserve"> </w:t>
      </w:r>
      <w:r w:rsidRPr="0055197C">
        <w:rPr>
          <w:sz w:val="28"/>
          <w:szCs w:val="28"/>
        </w:rPr>
        <w:t xml:space="preserve">(10 разряд кода классификации расходов бюджетов), предназначенный для кодирования бюджетных ассигнований </w:t>
      </w:r>
      <w:r w:rsidR="005039A5" w:rsidRPr="00D611F4">
        <w:rPr>
          <w:sz w:val="28"/>
          <w:szCs w:val="28"/>
        </w:rPr>
        <w:t>по типам структурных элементов</w:t>
      </w:r>
      <w:r w:rsidRPr="0055197C">
        <w:rPr>
          <w:sz w:val="28"/>
          <w:szCs w:val="28"/>
        </w:rPr>
        <w:t xml:space="preserve"> муниципальных  программ </w:t>
      </w:r>
      <w:r w:rsidR="00326632" w:rsidRPr="0055197C">
        <w:rPr>
          <w:sz w:val="28"/>
          <w:szCs w:val="28"/>
        </w:rPr>
        <w:t xml:space="preserve">Новодарковичского сельского поселения </w:t>
      </w:r>
      <w:r w:rsidRPr="0055197C">
        <w:rPr>
          <w:sz w:val="28"/>
          <w:szCs w:val="28"/>
        </w:rPr>
        <w:t xml:space="preserve">Брянского муниципального района Брянской области,  </w:t>
      </w:r>
      <w:r w:rsidR="005039A5">
        <w:rPr>
          <w:sz w:val="28"/>
          <w:szCs w:val="28"/>
        </w:rPr>
        <w:t xml:space="preserve">а также </w:t>
      </w:r>
      <w:r w:rsidR="005039A5" w:rsidRPr="00D611F4">
        <w:rPr>
          <w:sz w:val="28"/>
          <w:szCs w:val="28"/>
        </w:rPr>
        <w:t>элементам непрограммных направлений деятельности                                        (</w:t>
      </w:r>
      <w:r w:rsidR="005039A5">
        <w:rPr>
          <w:sz w:val="28"/>
          <w:szCs w:val="28"/>
        </w:rPr>
        <w:t xml:space="preserve">«0» - </w:t>
      </w:r>
      <w:r w:rsidR="005039A5" w:rsidRPr="00D611F4">
        <w:rPr>
          <w:sz w:val="28"/>
          <w:szCs w:val="28"/>
        </w:rPr>
        <w:t>элемент непрограммного направления деятельности</w:t>
      </w:r>
      <w:r w:rsidR="005039A5">
        <w:rPr>
          <w:sz w:val="28"/>
          <w:szCs w:val="28"/>
        </w:rPr>
        <w:t xml:space="preserve">; </w:t>
      </w:r>
      <w:r w:rsidR="005039A5" w:rsidRPr="00D611F4">
        <w:rPr>
          <w:sz w:val="28"/>
          <w:szCs w:val="28"/>
        </w:rPr>
        <w:t xml:space="preserve">«1» - региональные проекты, входящие в национальные проекты; «2» -  региональные проекты, не входящие в национальные проекты;«3» - ведомственные проекты, «4» - основные мероприятия </w:t>
      </w:r>
      <w:r w:rsidR="00984978">
        <w:rPr>
          <w:sz w:val="28"/>
          <w:szCs w:val="28"/>
        </w:rPr>
        <w:t>муниципальных</w:t>
      </w:r>
      <w:r w:rsidR="005039A5" w:rsidRPr="00D611F4">
        <w:rPr>
          <w:sz w:val="28"/>
          <w:szCs w:val="28"/>
        </w:rPr>
        <w:t xml:space="preserve"> программ </w:t>
      </w:r>
      <w:r w:rsidR="00984978">
        <w:rPr>
          <w:sz w:val="28"/>
          <w:szCs w:val="28"/>
        </w:rPr>
        <w:t>Новодарковичского сельского поселения Брянского муниципального района Брянской области</w:t>
      </w:r>
      <w:r w:rsidR="005039A5">
        <w:rPr>
          <w:sz w:val="28"/>
          <w:szCs w:val="28"/>
        </w:rPr>
        <w:t>)</w:t>
      </w:r>
      <w:r w:rsidR="00283CF4" w:rsidRPr="0055197C">
        <w:rPr>
          <w:sz w:val="28"/>
          <w:szCs w:val="28"/>
        </w:rPr>
        <w:t>;</w:t>
      </w:r>
    </w:p>
    <w:p w:rsidR="006A73C8" w:rsidRPr="0055197C" w:rsidRDefault="00493289" w:rsidP="005D35B2">
      <w:pPr>
        <w:pStyle w:val="a6"/>
        <w:numPr>
          <w:ilvl w:val="0"/>
          <w:numId w:val="5"/>
        </w:numPr>
        <w:ind w:right="-140"/>
        <w:jc w:val="both"/>
        <w:rPr>
          <w:sz w:val="28"/>
          <w:szCs w:val="28"/>
        </w:rPr>
      </w:pPr>
      <w:r w:rsidRPr="0055197C">
        <w:rPr>
          <w:sz w:val="28"/>
          <w:szCs w:val="28"/>
        </w:rPr>
        <w:t xml:space="preserve">код основного мероприятия (11 - 12 разряды кода классификации расходов бюджетов), предназначенный для кодирования бюджетных ассигнований по основным мероприятиям </w:t>
      </w:r>
      <w:r w:rsidR="004554B5" w:rsidRPr="0055197C">
        <w:rPr>
          <w:sz w:val="28"/>
          <w:szCs w:val="28"/>
        </w:rPr>
        <w:t xml:space="preserve">муниципальных программ </w:t>
      </w:r>
      <w:r w:rsidR="0053647C" w:rsidRPr="0055197C">
        <w:rPr>
          <w:sz w:val="28"/>
          <w:szCs w:val="28"/>
        </w:rPr>
        <w:t xml:space="preserve">Новодарковичского сельского поселения </w:t>
      </w:r>
      <w:r w:rsidR="004554B5" w:rsidRPr="0055197C">
        <w:rPr>
          <w:sz w:val="28"/>
          <w:szCs w:val="28"/>
        </w:rPr>
        <w:t xml:space="preserve">Брянского </w:t>
      </w:r>
      <w:r w:rsidR="0053647C" w:rsidRPr="0055197C">
        <w:rPr>
          <w:sz w:val="28"/>
          <w:szCs w:val="28"/>
        </w:rPr>
        <w:t xml:space="preserve">муниципального </w:t>
      </w:r>
      <w:r w:rsidR="004554B5" w:rsidRPr="0055197C">
        <w:rPr>
          <w:sz w:val="28"/>
          <w:szCs w:val="28"/>
        </w:rPr>
        <w:t>района</w:t>
      </w:r>
      <w:r w:rsidR="0053647C" w:rsidRPr="0055197C">
        <w:rPr>
          <w:sz w:val="28"/>
          <w:szCs w:val="28"/>
        </w:rPr>
        <w:t xml:space="preserve"> Брянской области</w:t>
      </w:r>
      <w:r w:rsidR="006F4ECE">
        <w:rPr>
          <w:sz w:val="28"/>
          <w:szCs w:val="28"/>
        </w:rPr>
        <w:t xml:space="preserve">, </w:t>
      </w:r>
      <w:r w:rsidR="006F4ECE" w:rsidRPr="002F5A74">
        <w:rPr>
          <w:sz w:val="28"/>
          <w:szCs w:val="28"/>
        </w:rPr>
        <w:t>а также отдельным мероприятиям в рамках непрограммных направлений деятельности</w:t>
      </w:r>
      <w:r w:rsidR="006F4ECE">
        <w:rPr>
          <w:sz w:val="28"/>
          <w:szCs w:val="28"/>
        </w:rPr>
        <w:t>;</w:t>
      </w:r>
    </w:p>
    <w:p w:rsidR="008B00C6" w:rsidRPr="00B80099" w:rsidRDefault="006A73C8" w:rsidP="00B80099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97C">
        <w:rPr>
          <w:rFonts w:ascii="Times New Roman" w:hAnsi="Times New Roman" w:cs="Times New Roman"/>
          <w:sz w:val="28"/>
          <w:szCs w:val="28"/>
        </w:rPr>
        <w:t xml:space="preserve">код направления расходов (13 - 17 разряды кода классификации расходов бюджетов), предназначенный для кодирования бюджетных ассигнований </w:t>
      </w:r>
      <w:r w:rsidRPr="0055197C">
        <w:rPr>
          <w:rFonts w:ascii="Times New Roman" w:hAnsi="Times New Roman" w:cs="Times New Roman"/>
          <w:sz w:val="28"/>
          <w:szCs w:val="28"/>
        </w:rPr>
        <w:lastRenderedPageBreak/>
        <w:t xml:space="preserve">по соответствующему направлению (цели) расходования средств, а также по соответствующему результату реализации </w:t>
      </w:r>
      <w:r w:rsidR="008D6A01" w:rsidRPr="002F5A74">
        <w:rPr>
          <w:rFonts w:ascii="Times New Roman" w:hAnsi="Times New Roman" w:cs="Times New Roman"/>
          <w:sz w:val="28"/>
          <w:szCs w:val="28"/>
        </w:rPr>
        <w:t>регионального проекта, ведомственного проекта</w:t>
      </w:r>
      <w:r w:rsidRPr="0055197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247"/>
        <w:gridCol w:w="970"/>
        <w:gridCol w:w="1014"/>
        <w:gridCol w:w="1077"/>
        <w:gridCol w:w="737"/>
        <w:gridCol w:w="680"/>
        <w:gridCol w:w="680"/>
        <w:gridCol w:w="680"/>
        <w:gridCol w:w="709"/>
      </w:tblGrid>
      <w:tr w:rsidR="006A73C8" w:rsidRPr="006A73C8" w:rsidTr="0074380F">
        <w:tc>
          <w:tcPr>
            <w:tcW w:w="9041" w:type="dxa"/>
            <w:gridSpan w:val="10"/>
          </w:tcPr>
          <w:p w:rsidR="006A73C8" w:rsidRPr="006A73C8" w:rsidRDefault="006A73C8" w:rsidP="0055197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6A73C8">
              <w:rPr>
                <w:b/>
                <w:sz w:val="24"/>
                <w:szCs w:val="24"/>
              </w:rPr>
              <w:t>Целевая статья</w:t>
            </w:r>
          </w:p>
        </w:tc>
      </w:tr>
      <w:tr w:rsidR="006A73C8" w:rsidRPr="006A73C8" w:rsidTr="0074380F">
        <w:tc>
          <w:tcPr>
            <w:tcW w:w="5555" w:type="dxa"/>
            <w:gridSpan w:val="5"/>
          </w:tcPr>
          <w:p w:rsidR="006A73C8" w:rsidRPr="0055197C" w:rsidRDefault="006A73C8" w:rsidP="0055197C">
            <w:pPr>
              <w:widowControl w:val="0"/>
              <w:autoSpaceDE w:val="0"/>
              <w:autoSpaceDN w:val="0"/>
              <w:jc w:val="center"/>
            </w:pPr>
            <w:r w:rsidRPr="0055197C">
              <w:t>Программная (непрограммная) статья</w:t>
            </w:r>
          </w:p>
        </w:tc>
        <w:tc>
          <w:tcPr>
            <w:tcW w:w="3486" w:type="dxa"/>
            <w:gridSpan w:val="5"/>
            <w:vMerge w:val="restart"/>
          </w:tcPr>
          <w:p w:rsidR="006A73C8" w:rsidRPr="0055197C" w:rsidRDefault="006A73C8" w:rsidP="0055197C">
            <w:pPr>
              <w:widowControl w:val="0"/>
              <w:autoSpaceDE w:val="0"/>
              <w:autoSpaceDN w:val="0"/>
              <w:jc w:val="center"/>
            </w:pPr>
            <w:r w:rsidRPr="0055197C">
              <w:t>Направление расходов</w:t>
            </w:r>
          </w:p>
        </w:tc>
      </w:tr>
      <w:tr w:rsidR="006A73C8" w:rsidRPr="006A73C8" w:rsidTr="000250E6">
        <w:tc>
          <w:tcPr>
            <w:tcW w:w="2494" w:type="dxa"/>
            <w:gridSpan w:val="2"/>
          </w:tcPr>
          <w:p w:rsidR="006A73C8" w:rsidRPr="0055197C" w:rsidRDefault="006A73C8" w:rsidP="0055197C">
            <w:pPr>
              <w:widowControl w:val="0"/>
              <w:autoSpaceDE w:val="0"/>
              <w:autoSpaceDN w:val="0"/>
              <w:jc w:val="center"/>
            </w:pPr>
            <w:r w:rsidRPr="0055197C">
              <w:t>Программное (непрограммное) направление расходов</w:t>
            </w:r>
          </w:p>
        </w:tc>
        <w:tc>
          <w:tcPr>
            <w:tcW w:w="970" w:type="dxa"/>
          </w:tcPr>
          <w:p w:rsidR="006A73C8" w:rsidRPr="0055197C" w:rsidRDefault="006A73C8" w:rsidP="0055197C">
            <w:pPr>
              <w:widowControl w:val="0"/>
              <w:autoSpaceDE w:val="0"/>
              <w:autoSpaceDN w:val="0"/>
              <w:jc w:val="center"/>
            </w:pPr>
            <w:r w:rsidRPr="0055197C">
              <w:t>Подпрограмма</w:t>
            </w:r>
          </w:p>
        </w:tc>
        <w:tc>
          <w:tcPr>
            <w:tcW w:w="2091" w:type="dxa"/>
            <w:gridSpan w:val="2"/>
          </w:tcPr>
          <w:p w:rsidR="006A73C8" w:rsidRPr="0055197C" w:rsidRDefault="006A73C8" w:rsidP="0055197C">
            <w:pPr>
              <w:widowControl w:val="0"/>
              <w:autoSpaceDE w:val="0"/>
              <w:autoSpaceDN w:val="0"/>
              <w:jc w:val="center"/>
            </w:pPr>
            <w:r w:rsidRPr="0055197C">
              <w:t>Основное мероприятие</w:t>
            </w:r>
          </w:p>
        </w:tc>
        <w:tc>
          <w:tcPr>
            <w:tcW w:w="3486" w:type="dxa"/>
            <w:gridSpan w:val="5"/>
            <w:vMerge/>
          </w:tcPr>
          <w:p w:rsidR="006A73C8" w:rsidRPr="0055197C" w:rsidRDefault="006A73C8" w:rsidP="0055197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A73C8" w:rsidRPr="006A73C8" w:rsidTr="000250E6">
        <w:tc>
          <w:tcPr>
            <w:tcW w:w="1247" w:type="dxa"/>
          </w:tcPr>
          <w:p w:rsidR="006A73C8" w:rsidRPr="0055197C" w:rsidRDefault="006A73C8" w:rsidP="0055197C">
            <w:pPr>
              <w:widowControl w:val="0"/>
              <w:autoSpaceDE w:val="0"/>
              <w:autoSpaceDN w:val="0"/>
              <w:jc w:val="center"/>
            </w:pPr>
            <w:r w:rsidRPr="0055197C">
              <w:t>8</w:t>
            </w:r>
          </w:p>
        </w:tc>
        <w:tc>
          <w:tcPr>
            <w:tcW w:w="1247" w:type="dxa"/>
          </w:tcPr>
          <w:p w:rsidR="006A73C8" w:rsidRPr="0055197C" w:rsidRDefault="006A73C8" w:rsidP="0055197C">
            <w:pPr>
              <w:widowControl w:val="0"/>
              <w:autoSpaceDE w:val="0"/>
              <w:autoSpaceDN w:val="0"/>
              <w:jc w:val="center"/>
            </w:pPr>
            <w:r w:rsidRPr="0055197C">
              <w:t>9</w:t>
            </w:r>
          </w:p>
        </w:tc>
        <w:tc>
          <w:tcPr>
            <w:tcW w:w="970" w:type="dxa"/>
          </w:tcPr>
          <w:p w:rsidR="006A73C8" w:rsidRPr="0055197C" w:rsidRDefault="006A73C8" w:rsidP="0055197C">
            <w:pPr>
              <w:widowControl w:val="0"/>
              <w:autoSpaceDE w:val="0"/>
              <w:autoSpaceDN w:val="0"/>
              <w:jc w:val="center"/>
            </w:pPr>
            <w:r w:rsidRPr="0055197C">
              <w:t>10</w:t>
            </w:r>
          </w:p>
        </w:tc>
        <w:tc>
          <w:tcPr>
            <w:tcW w:w="1014" w:type="dxa"/>
          </w:tcPr>
          <w:p w:rsidR="006A73C8" w:rsidRPr="0055197C" w:rsidRDefault="006A73C8" w:rsidP="0055197C">
            <w:pPr>
              <w:widowControl w:val="0"/>
              <w:autoSpaceDE w:val="0"/>
              <w:autoSpaceDN w:val="0"/>
              <w:jc w:val="center"/>
            </w:pPr>
            <w:r w:rsidRPr="0055197C">
              <w:t>11</w:t>
            </w:r>
          </w:p>
        </w:tc>
        <w:tc>
          <w:tcPr>
            <w:tcW w:w="1077" w:type="dxa"/>
          </w:tcPr>
          <w:p w:rsidR="006A73C8" w:rsidRPr="0055197C" w:rsidRDefault="006A73C8" w:rsidP="0055197C">
            <w:pPr>
              <w:widowControl w:val="0"/>
              <w:autoSpaceDE w:val="0"/>
              <w:autoSpaceDN w:val="0"/>
              <w:jc w:val="center"/>
            </w:pPr>
            <w:r w:rsidRPr="0055197C">
              <w:t>12</w:t>
            </w:r>
          </w:p>
        </w:tc>
        <w:tc>
          <w:tcPr>
            <w:tcW w:w="737" w:type="dxa"/>
          </w:tcPr>
          <w:p w:rsidR="006A73C8" w:rsidRPr="0055197C" w:rsidRDefault="006A73C8" w:rsidP="0055197C">
            <w:pPr>
              <w:widowControl w:val="0"/>
              <w:autoSpaceDE w:val="0"/>
              <w:autoSpaceDN w:val="0"/>
              <w:jc w:val="center"/>
            </w:pPr>
            <w:r w:rsidRPr="0055197C">
              <w:t>13</w:t>
            </w:r>
          </w:p>
        </w:tc>
        <w:tc>
          <w:tcPr>
            <w:tcW w:w="680" w:type="dxa"/>
          </w:tcPr>
          <w:p w:rsidR="006A73C8" w:rsidRPr="0055197C" w:rsidRDefault="006A73C8" w:rsidP="0055197C">
            <w:pPr>
              <w:widowControl w:val="0"/>
              <w:autoSpaceDE w:val="0"/>
              <w:autoSpaceDN w:val="0"/>
              <w:jc w:val="center"/>
            </w:pPr>
            <w:r w:rsidRPr="0055197C">
              <w:t>14</w:t>
            </w:r>
          </w:p>
        </w:tc>
        <w:tc>
          <w:tcPr>
            <w:tcW w:w="680" w:type="dxa"/>
          </w:tcPr>
          <w:p w:rsidR="006A73C8" w:rsidRPr="0055197C" w:rsidRDefault="006A73C8" w:rsidP="0055197C">
            <w:pPr>
              <w:widowControl w:val="0"/>
              <w:autoSpaceDE w:val="0"/>
              <w:autoSpaceDN w:val="0"/>
              <w:jc w:val="center"/>
            </w:pPr>
            <w:r w:rsidRPr="0055197C">
              <w:t>15</w:t>
            </w:r>
          </w:p>
        </w:tc>
        <w:tc>
          <w:tcPr>
            <w:tcW w:w="680" w:type="dxa"/>
          </w:tcPr>
          <w:p w:rsidR="006A73C8" w:rsidRPr="0055197C" w:rsidRDefault="006A73C8" w:rsidP="0055197C">
            <w:pPr>
              <w:widowControl w:val="0"/>
              <w:autoSpaceDE w:val="0"/>
              <w:autoSpaceDN w:val="0"/>
              <w:jc w:val="center"/>
            </w:pPr>
            <w:r w:rsidRPr="0055197C">
              <w:t>16</w:t>
            </w:r>
          </w:p>
        </w:tc>
        <w:tc>
          <w:tcPr>
            <w:tcW w:w="709" w:type="dxa"/>
          </w:tcPr>
          <w:p w:rsidR="006A73C8" w:rsidRPr="0055197C" w:rsidRDefault="006A73C8" w:rsidP="0055197C">
            <w:pPr>
              <w:widowControl w:val="0"/>
              <w:autoSpaceDE w:val="0"/>
              <w:autoSpaceDN w:val="0"/>
              <w:jc w:val="center"/>
            </w:pPr>
            <w:r w:rsidRPr="0055197C">
              <w:t>17</w:t>
            </w:r>
          </w:p>
        </w:tc>
      </w:tr>
    </w:tbl>
    <w:p w:rsidR="00367C4D" w:rsidRPr="0088349F" w:rsidRDefault="00367C4D" w:rsidP="0088349F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8C37B7">
        <w:rPr>
          <w:sz w:val="28"/>
          <w:szCs w:val="28"/>
        </w:rPr>
        <w:t>Увязка направлений расходов с основным мероприятием подпрограммы муниципальной программы устанавливается по следующей структуре кода целевой статьи: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3"/>
        <w:gridCol w:w="6811"/>
      </w:tblGrid>
      <w:tr w:rsidR="00367C4D" w:rsidRPr="00D80E2D" w:rsidTr="00D80E2D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367C4D" w:rsidRPr="00D80E2D" w:rsidRDefault="00367C4D" w:rsidP="0088349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80E2D">
              <w:rPr>
                <w:sz w:val="28"/>
                <w:szCs w:val="28"/>
              </w:rPr>
              <w:t>XX 0 00 00000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367C4D" w:rsidRPr="00D80E2D" w:rsidRDefault="00367C4D" w:rsidP="0088349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80E2D">
              <w:rPr>
                <w:sz w:val="28"/>
                <w:szCs w:val="28"/>
              </w:rPr>
              <w:t xml:space="preserve"> Муниципальная программа </w:t>
            </w:r>
            <w:r w:rsidR="00DC3FEB" w:rsidRPr="00D80E2D">
              <w:rPr>
                <w:sz w:val="28"/>
                <w:szCs w:val="28"/>
              </w:rPr>
              <w:t xml:space="preserve">Новодарковичского сельского поселения </w:t>
            </w:r>
            <w:r w:rsidRPr="00D80E2D">
              <w:rPr>
                <w:sz w:val="28"/>
                <w:szCs w:val="28"/>
              </w:rPr>
              <w:t xml:space="preserve">Брянского </w:t>
            </w:r>
            <w:r w:rsidR="00DC3FEB" w:rsidRPr="00D80E2D">
              <w:rPr>
                <w:sz w:val="28"/>
                <w:szCs w:val="28"/>
              </w:rPr>
              <w:t>муниципального района Брянской области</w:t>
            </w:r>
            <w:r w:rsidRPr="00D80E2D">
              <w:rPr>
                <w:sz w:val="28"/>
                <w:szCs w:val="28"/>
              </w:rPr>
              <w:t>;</w:t>
            </w:r>
          </w:p>
        </w:tc>
      </w:tr>
      <w:tr w:rsidR="00367C4D" w:rsidRPr="00D80E2D" w:rsidTr="00D80E2D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367C4D" w:rsidRPr="00D80E2D" w:rsidRDefault="00367C4D" w:rsidP="0088349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80E2D">
              <w:rPr>
                <w:sz w:val="28"/>
                <w:szCs w:val="28"/>
              </w:rPr>
              <w:t>XX X 00 00000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367C4D" w:rsidRPr="00D80E2D" w:rsidRDefault="00935A7F" w:rsidP="00935A7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структурного элемента</w:t>
            </w:r>
            <w:r w:rsidR="00367C4D" w:rsidRPr="00D80E2D">
              <w:rPr>
                <w:sz w:val="28"/>
                <w:szCs w:val="28"/>
              </w:rPr>
              <w:t xml:space="preserve"> муниципальной программы </w:t>
            </w:r>
            <w:r w:rsidR="00DC3FEB" w:rsidRPr="00D80E2D">
              <w:rPr>
                <w:sz w:val="28"/>
                <w:szCs w:val="28"/>
              </w:rPr>
              <w:t>Новодарковичского сельского поселения Брянского муниципального района Брянской области</w:t>
            </w:r>
            <w:r w:rsidR="00367C4D" w:rsidRPr="00D80E2D">
              <w:rPr>
                <w:sz w:val="28"/>
                <w:szCs w:val="28"/>
              </w:rPr>
              <w:t>;</w:t>
            </w:r>
          </w:p>
        </w:tc>
      </w:tr>
      <w:tr w:rsidR="00367C4D" w:rsidRPr="00D80E2D" w:rsidTr="00D80E2D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367C4D" w:rsidRPr="00D80E2D" w:rsidRDefault="00367C4D" w:rsidP="0088349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80E2D">
              <w:rPr>
                <w:sz w:val="28"/>
                <w:szCs w:val="28"/>
              </w:rPr>
              <w:t>XX X XX 00000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367C4D" w:rsidRPr="00D80E2D" w:rsidRDefault="00367C4D" w:rsidP="00E87B2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80E2D">
              <w:rPr>
                <w:sz w:val="28"/>
                <w:szCs w:val="28"/>
              </w:rPr>
              <w:t xml:space="preserve">Основное мероприятие муниципальной программы </w:t>
            </w:r>
            <w:r w:rsidR="00DC3FEB" w:rsidRPr="00D80E2D">
              <w:rPr>
                <w:sz w:val="28"/>
                <w:szCs w:val="28"/>
              </w:rPr>
              <w:t>Новодарковичского сельского поселения Брянского муниципального района Брянской области</w:t>
            </w:r>
            <w:r w:rsidRPr="00D80E2D">
              <w:rPr>
                <w:sz w:val="28"/>
                <w:szCs w:val="28"/>
              </w:rPr>
              <w:t>;</w:t>
            </w:r>
          </w:p>
        </w:tc>
      </w:tr>
      <w:tr w:rsidR="00367C4D" w:rsidRPr="00D80E2D" w:rsidTr="00D80E2D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367C4D" w:rsidRPr="00D80E2D" w:rsidRDefault="00D80E2D" w:rsidP="0088349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XX  X X </w:t>
            </w:r>
            <w:r w:rsidR="00367C4D" w:rsidRPr="00D80E2D">
              <w:rPr>
                <w:sz w:val="28"/>
                <w:szCs w:val="28"/>
              </w:rPr>
              <w:t>XXXXX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367C4D" w:rsidRPr="00D80E2D" w:rsidRDefault="00367C4D" w:rsidP="00A73C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80E2D">
              <w:rPr>
                <w:sz w:val="28"/>
                <w:szCs w:val="28"/>
              </w:rPr>
              <w:t>Направление расходов на ре</w:t>
            </w:r>
            <w:r w:rsidR="00A73CB6">
              <w:rPr>
                <w:sz w:val="28"/>
                <w:szCs w:val="28"/>
              </w:rPr>
              <w:t xml:space="preserve">ализацию основного мероприятия </w:t>
            </w:r>
            <w:r w:rsidR="00C65E8F" w:rsidRPr="00D80E2D">
              <w:rPr>
                <w:sz w:val="28"/>
                <w:szCs w:val="28"/>
              </w:rPr>
              <w:t xml:space="preserve">муниципальной программы </w:t>
            </w:r>
            <w:r w:rsidR="00DC3FEB" w:rsidRPr="00D80E2D">
              <w:rPr>
                <w:sz w:val="28"/>
                <w:szCs w:val="28"/>
              </w:rPr>
              <w:t>Новодарковичского сельского поселения Брянского муниципального района Брянской области</w:t>
            </w:r>
            <w:r w:rsidRPr="00D80E2D">
              <w:rPr>
                <w:sz w:val="28"/>
                <w:szCs w:val="28"/>
              </w:rPr>
              <w:t>.</w:t>
            </w:r>
          </w:p>
        </w:tc>
      </w:tr>
    </w:tbl>
    <w:p w:rsidR="00367C4D" w:rsidRPr="00D80E2D" w:rsidRDefault="00367C4D" w:rsidP="0088349F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p w:rsidR="00367C4D" w:rsidRPr="00D80E2D" w:rsidRDefault="00367C4D" w:rsidP="0088349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80E2D">
        <w:rPr>
          <w:sz w:val="28"/>
          <w:szCs w:val="28"/>
        </w:rPr>
        <w:t>Увязка направлений расходов с непрограммными направлениями деятельности устанавливается по следующей структуре кода целевой статьи:</w:t>
      </w:r>
    </w:p>
    <w:p w:rsidR="00367C4D" w:rsidRPr="00D80E2D" w:rsidRDefault="00367C4D" w:rsidP="0088349F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4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2"/>
        <w:gridCol w:w="7154"/>
      </w:tblGrid>
      <w:tr w:rsidR="00367C4D" w:rsidRPr="00D80E2D" w:rsidTr="008E7D84">
        <w:trPr>
          <w:trHeight w:val="35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367C4D" w:rsidRPr="00D80E2D" w:rsidRDefault="00367C4D" w:rsidP="0088349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80E2D">
              <w:rPr>
                <w:sz w:val="28"/>
                <w:szCs w:val="28"/>
              </w:rPr>
              <w:t>7X 0 00 00000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</w:tcPr>
          <w:p w:rsidR="00367C4D" w:rsidRPr="00D80E2D" w:rsidRDefault="00367C4D" w:rsidP="0088349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80E2D">
              <w:rPr>
                <w:sz w:val="28"/>
                <w:szCs w:val="28"/>
              </w:rPr>
              <w:t>Непрограммное направление деятельности;</w:t>
            </w:r>
          </w:p>
        </w:tc>
      </w:tr>
      <w:tr w:rsidR="00367C4D" w:rsidRPr="00D80E2D" w:rsidTr="008E7D84">
        <w:trPr>
          <w:trHeight w:val="35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367C4D" w:rsidRPr="00D80E2D" w:rsidRDefault="00367C4D" w:rsidP="0088349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80E2D">
              <w:rPr>
                <w:sz w:val="28"/>
                <w:szCs w:val="28"/>
              </w:rPr>
              <w:t>7X X 00 00000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</w:tcPr>
          <w:p w:rsidR="00367C4D" w:rsidRPr="00D80E2D" w:rsidRDefault="00935A7F" w:rsidP="00935A7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 н</w:t>
            </w:r>
            <w:r w:rsidR="00367C4D" w:rsidRPr="00D80E2D">
              <w:rPr>
                <w:sz w:val="28"/>
                <w:szCs w:val="28"/>
              </w:rPr>
              <w:t>епрограмм</w:t>
            </w:r>
            <w:r w:rsidR="00C65E8F" w:rsidRPr="00D80E2D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го</w:t>
            </w:r>
            <w:r w:rsidR="00C65E8F" w:rsidRPr="00D80E2D">
              <w:rPr>
                <w:sz w:val="28"/>
                <w:szCs w:val="28"/>
              </w:rPr>
              <w:t xml:space="preserve"> направлени</w:t>
            </w:r>
            <w:r>
              <w:rPr>
                <w:sz w:val="28"/>
                <w:szCs w:val="28"/>
              </w:rPr>
              <w:t>я</w:t>
            </w:r>
            <w:r w:rsidR="00C65E8F" w:rsidRPr="00D80E2D">
              <w:rPr>
                <w:sz w:val="28"/>
                <w:szCs w:val="28"/>
              </w:rPr>
              <w:t xml:space="preserve"> расходов;</w:t>
            </w:r>
          </w:p>
        </w:tc>
      </w:tr>
      <w:tr w:rsidR="00367C4D" w:rsidRPr="00D80E2D" w:rsidTr="008E7D84">
        <w:trPr>
          <w:trHeight w:val="35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367C4D" w:rsidRPr="00D80E2D" w:rsidRDefault="00367C4D" w:rsidP="0088349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80E2D">
              <w:rPr>
                <w:sz w:val="28"/>
                <w:szCs w:val="28"/>
              </w:rPr>
              <w:t>7X X 00 XXXXX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</w:tcPr>
          <w:p w:rsidR="00367C4D" w:rsidRPr="00D80E2D" w:rsidRDefault="00367C4D" w:rsidP="0088349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80E2D">
              <w:rPr>
                <w:sz w:val="28"/>
                <w:szCs w:val="28"/>
              </w:rPr>
              <w:t>Направления реализации непрограммных расходов</w:t>
            </w:r>
            <w:r w:rsidR="00D13DF1">
              <w:rPr>
                <w:sz w:val="28"/>
                <w:szCs w:val="28"/>
              </w:rPr>
              <w:t>.</w:t>
            </w:r>
          </w:p>
        </w:tc>
      </w:tr>
      <w:tr w:rsidR="00367C4D" w:rsidRPr="00D80E2D" w:rsidTr="008E7D84">
        <w:trPr>
          <w:trHeight w:val="17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367C4D" w:rsidRPr="00D80E2D" w:rsidRDefault="00367C4D" w:rsidP="0088349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</w:tcPr>
          <w:p w:rsidR="00367C4D" w:rsidRPr="00D80E2D" w:rsidRDefault="00367C4D" w:rsidP="0088349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D13DF1" w:rsidRDefault="003D13A1" w:rsidP="00D13DF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13DF1">
        <w:rPr>
          <w:color w:val="000000"/>
          <w:sz w:val="28"/>
          <w:szCs w:val="28"/>
          <w:shd w:val="clear" w:color="auto" w:fill="FFFFFF"/>
        </w:rPr>
        <w:t xml:space="preserve">Перечень и коды целевых статей расходов местного бюджета установлены в Приложении  к </w:t>
      </w:r>
      <w:r w:rsidR="00D13DF1" w:rsidRPr="00804D17">
        <w:rPr>
          <w:sz w:val="28"/>
          <w:szCs w:val="28"/>
        </w:rPr>
        <w:t>Порядк</w:t>
      </w:r>
      <w:r w:rsidR="00D13DF1">
        <w:rPr>
          <w:sz w:val="28"/>
          <w:szCs w:val="28"/>
        </w:rPr>
        <w:t>у</w:t>
      </w:r>
      <w:r w:rsidR="00D13DF1" w:rsidRPr="00804D17">
        <w:rPr>
          <w:sz w:val="28"/>
          <w:szCs w:val="28"/>
        </w:rPr>
        <w:t xml:space="preserve"> применения бюджетной классификации Российской Федерации в части, относящейся к бюджету </w:t>
      </w:r>
    </w:p>
    <w:p w:rsidR="00B80099" w:rsidRPr="00B80099" w:rsidRDefault="00D13DF1" w:rsidP="00B800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4D17">
        <w:rPr>
          <w:sz w:val="28"/>
          <w:szCs w:val="28"/>
        </w:rPr>
        <w:t xml:space="preserve">Новодарковичского сельского поселения </w:t>
      </w:r>
      <w:r>
        <w:rPr>
          <w:sz w:val="28"/>
          <w:szCs w:val="28"/>
        </w:rPr>
        <w:t xml:space="preserve"> </w:t>
      </w:r>
      <w:r w:rsidRPr="00804D17">
        <w:rPr>
          <w:sz w:val="28"/>
          <w:szCs w:val="28"/>
        </w:rPr>
        <w:t>Брянского муницип</w:t>
      </w:r>
      <w:r>
        <w:rPr>
          <w:sz w:val="28"/>
          <w:szCs w:val="28"/>
        </w:rPr>
        <w:t>ального района Брянской области.</w:t>
      </w:r>
    </w:p>
    <w:p w:rsidR="00C31C4E" w:rsidRDefault="00C31C4E" w:rsidP="008E7D84">
      <w:pPr>
        <w:autoSpaceDE w:val="0"/>
        <w:autoSpaceDN w:val="0"/>
        <w:adjustRightInd w:val="0"/>
        <w:rPr>
          <w:color w:val="000000"/>
          <w:sz w:val="28"/>
          <w:szCs w:val="28"/>
          <w:shd w:val="clear" w:color="auto" w:fill="FFFFFF"/>
        </w:rPr>
      </w:pPr>
    </w:p>
    <w:p w:rsidR="00B80099" w:rsidRDefault="00B80099" w:rsidP="00B80099">
      <w:pPr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  <w:r w:rsidRPr="00D13DF1">
        <w:rPr>
          <w:color w:val="000000"/>
          <w:sz w:val="28"/>
          <w:szCs w:val="28"/>
          <w:shd w:val="clear" w:color="auto" w:fill="FFFFFF"/>
        </w:rPr>
        <w:lastRenderedPageBreak/>
        <w:t>Приложени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13DF1">
        <w:rPr>
          <w:color w:val="000000"/>
          <w:sz w:val="28"/>
          <w:szCs w:val="28"/>
          <w:shd w:val="clear" w:color="auto" w:fill="FFFFFF"/>
        </w:rPr>
        <w:t xml:space="preserve">  к </w:t>
      </w:r>
      <w:r w:rsidRPr="00804D17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804D17">
        <w:rPr>
          <w:sz w:val="28"/>
          <w:szCs w:val="28"/>
        </w:rPr>
        <w:t xml:space="preserve"> применения </w:t>
      </w:r>
    </w:p>
    <w:p w:rsidR="00B80099" w:rsidRDefault="00B80099" w:rsidP="00B80099">
      <w:pPr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  <w:r w:rsidRPr="00804D17">
        <w:rPr>
          <w:sz w:val="28"/>
          <w:szCs w:val="28"/>
        </w:rPr>
        <w:t xml:space="preserve">бюджетной классификации </w:t>
      </w:r>
    </w:p>
    <w:p w:rsidR="00B80099" w:rsidRDefault="00B80099" w:rsidP="00B80099">
      <w:pPr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  <w:r w:rsidRPr="00804D17">
        <w:rPr>
          <w:sz w:val="28"/>
          <w:szCs w:val="28"/>
        </w:rPr>
        <w:t xml:space="preserve">Российской Федерации в части, относящейся к бюджету </w:t>
      </w:r>
    </w:p>
    <w:p w:rsidR="00B80099" w:rsidRDefault="00B80099" w:rsidP="00B800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04D17">
        <w:rPr>
          <w:sz w:val="28"/>
          <w:szCs w:val="28"/>
        </w:rPr>
        <w:t xml:space="preserve">Новодарковичского сельского поселения </w:t>
      </w:r>
      <w:r>
        <w:rPr>
          <w:sz w:val="28"/>
          <w:szCs w:val="28"/>
        </w:rPr>
        <w:t xml:space="preserve"> </w:t>
      </w:r>
    </w:p>
    <w:p w:rsidR="00B80099" w:rsidRDefault="00B80099" w:rsidP="00B800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04D17">
        <w:rPr>
          <w:sz w:val="28"/>
          <w:szCs w:val="28"/>
        </w:rPr>
        <w:t>Брянского муницип</w:t>
      </w:r>
      <w:r>
        <w:rPr>
          <w:sz w:val="28"/>
          <w:szCs w:val="28"/>
        </w:rPr>
        <w:t xml:space="preserve">ального района </w:t>
      </w:r>
    </w:p>
    <w:p w:rsidR="00B80099" w:rsidRDefault="00B80099" w:rsidP="00B800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3D332B" w:rsidRPr="00F60CC0" w:rsidRDefault="003D332B" w:rsidP="003D332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60CC0">
        <w:rPr>
          <w:b/>
          <w:bCs/>
          <w:color w:val="000000"/>
          <w:sz w:val="28"/>
          <w:szCs w:val="28"/>
        </w:rPr>
        <w:t>Перечень и коды целевых статей  расходов                                                                                    бюджета Новодарковичского сельского поселения Брянского муниципального района Брянской области</w:t>
      </w:r>
    </w:p>
    <w:p w:rsidR="00DB2F68" w:rsidRDefault="00DB2F68" w:rsidP="00B8009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644"/>
        <w:gridCol w:w="1701"/>
        <w:gridCol w:w="3226"/>
      </w:tblGrid>
      <w:tr w:rsidR="00511708" w:rsidTr="004956E6">
        <w:trPr>
          <w:trHeight w:val="601"/>
        </w:trPr>
        <w:tc>
          <w:tcPr>
            <w:tcW w:w="4644" w:type="dxa"/>
          </w:tcPr>
          <w:p w:rsidR="00511708" w:rsidRPr="000D7089" w:rsidRDefault="00511708" w:rsidP="00511708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Перечень целевых статей</w:t>
            </w:r>
          </w:p>
        </w:tc>
        <w:tc>
          <w:tcPr>
            <w:tcW w:w="1701" w:type="dxa"/>
          </w:tcPr>
          <w:p w:rsidR="00511708" w:rsidRPr="000D7089" w:rsidRDefault="00511708" w:rsidP="00511708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226" w:type="dxa"/>
          </w:tcPr>
          <w:p w:rsidR="00511708" w:rsidRPr="000D7089" w:rsidRDefault="00511708" w:rsidP="00511708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89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A2265" w:rsidTr="00EA2265">
        <w:trPr>
          <w:trHeight w:val="695"/>
        </w:trPr>
        <w:tc>
          <w:tcPr>
            <w:tcW w:w="9571" w:type="dxa"/>
            <w:gridSpan w:val="3"/>
          </w:tcPr>
          <w:p w:rsidR="00EA2265" w:rsidRPr="000D7089" w:rsidRDefault="00EA2265" w:rsidP="00EA2265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D7089">
              <w:rPr>
                <w:b/>
                <w:i/>
                <w:color w:val="000000"/>
                <w:sz w:val="24"/>
                <w:szCs w:val="24"/>
              </w:rPr>
              <w:t>Муниципальная программа «Организация деятельности</w:t>
            </w:r>
          </w:p>
          <w:p w:rsidR="00EA2265" w:rsidRPr="000D7089" w:rsidRDefault="00EA2265" w:rsidP="00EA2265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Новодарковичской сельской администрации»</w:t>
            </w:r>
            <w:r w:rsidR="00350B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(01 0 00 00000)</w:t>
            </w:r>
          </w:p>
        </w:tc>
      </w:tr>
      <w:tr w:rsidR="00511708" w:rsidTr="004956E6">
        <w:tc>
          <w:tcPr>
            <w:tcW w:w="4644" w:type="dxa"/>
          </w:tcPr>
          <w:p w:rsidR="00511708" w:rsidRPr="000D7089" w:rsidRDefault="002172DC" w:rsidP="00D13DF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</w:tcPr>
          <w:p w:rsidR="00511708" w:rsidRPr="000D7089" w:rsidRDefault="002172DC" w:rsidP="00C31C4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4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1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7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4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7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3226" w:type="dxa"/>
          </w:tcPr>
          <w:p w:rsidR="004956E6" w:rsidRPr="004956E6" w:rsidRDefault="004956E6" w:rsidP="004956E6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Cs w:val="22"/>
              </w:rPr>
            </w:pPr>
            <w:r w:rsidRPr="004956E6">
              <w:rPr>
                <w:rFonts w:ascii="Times New Roman" w:hAnsi="Times New Roman" w:cs="Times New Roman"/>
                <w:szCs w:val="22"/>
              </w:rPr>
              <w:t xml:space="preserve">По данному направлению расходов отражаются расходы бюджета </w:t>
            </w:r>
            <w:r>
              <w:rPr>
                <w:rFonts w:ascii="Times New Roman" w:hAnsi="Times New Roman" w:cs="Times New Roman"/>
                <w:szCs w:val="22"/>
              </w:rPr>
              <w:t>поселения</w:t>
            </w:r>
            <w:r w:rsidRPr="004956E6">
              <w:rPr>
                <w:rFonts w:ascii="Times New Roman" w:hAnsi="Times New Roman" w:cs="Times New Roman"/>
                <w:szCs w:val="22"/>
              </w:rPr>
              <w:t xml:space="preserve"> на оплату труда, начисления на выплаты по оплате труда и прочие выплаты аппарата </w:t>
            </w:r>
            <w:r>
              <w:rPr>
                <w:rFonts w:ascii="Times New Roman" w:hAnsi="Times New Roman" w:cs="Times New Roman"/>
                <w:szCs w:val="22"/>
              </w:rPr>
              <w:t>органа</w:t>
            </w:r>
            <w:r w:rsidR="000035E7">
              <w:rPr>
                <w:rFonts w:ascii="Times New Roman" w:hAnsi="Times New Roman" w:cs="Times New Roman"/>
                <w:szCs w:val="22"/>
              </w:rPr>
              <w:t xml:space="preserve"> местной администрации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A52A76">
              <w:rPr>
                <w:rFonts w:ascii="Times New Roman" w:hAnsi="Times New Roman" w:cs="Times New Roman"/>
                <w:sz w:val="24"/>
                <w:szCs w:val="24"/>
              </w:rPr>
              <w:t>содержание и организацию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  <w:r w:rsidR="000035E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511708" w:rsidRPr="000D7089" w:rsidRDefault="00511708" w:rsidP="00D13DF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08" w:rsidTr="004956E6">
        <w:tc>
          <w:tcPr>
            <w:tcW w:w="4644" w:type="dxa"/>
          </w:tcPr>
          <w:p w:rsidR="00511708" w:rsidRPr="009475D2" w:rsidRDefault="000D7089" w:rsidP="00D13DF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обязательных платежей</w:t>
            </w:r>
          </w:p>
        </w:tc>
        <w:tc>
          <w:tcPr>
            <w:tcW w:w="1701" w:type="dxa"/>
          </w:tcPr>
          <w:p w:rsidR="00511708" w:rsidRPr="009475D2" w:rsidRDefault="000D7089" w:rsidP="00C31C4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13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1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3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13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83360</w:t>
            </w:r>
          </w:p>
        </w:tc>
        <w:tc>
          <w:tcPr>
            <w:tcW w:w="3226" w:type="dxa"/>
          </w:tcPr>
          <w:p w:rsidR="00511708" w:rsidRPr="000D7089" w:rsidRDefault="002453E7" w:rsidP="0002449A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данному направлению расходов отражаются расходы бюджета поселения на уплату транспортного налога, налога на имущество, прочих налогов)</w:t>
            </w:r>
          </w:p>
        </w:tc>
      </w:tr>
      <w:tr w:rsidR="00511708" w:rsidTr="00364F77">
        <w:trPr>
          <w:trHeight w:val="1757"/>
        </w:trPr>
        <w:tc>
          <w:tcPr>
            <w:tcW w:w="4644" w:type="dxa"/>
          </w:tcPr>
          <w:p w:rsidR="00511708" w:rsidRPr="009475D2" w:rsidRDefault="000D7089" w:rsidP="00D13DF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5D2">
              <w:rPr>
                <w:rFonts w:ascii="Times New Roman" w:hAnsi="Times New Roman" w:cs="Times New Roman"/>
                <w:sz w:val="24"/>
                <w:szCs w:val="24"/>
              </w:rPr>
              <w:t>Членские взносы некоммерческим организациям</w:t>
            </w:r>
          </w:p>
        </w:tc>
        <w:tc>
          <w:tcPr>
            <w:tcW w:w="1701" w:type="dxa"/>
          </w:tcPr>
          <w:p w:rsidR="00511708" w:rsidRPr="00236CAB" w:rsidRDefault="00495BB8" w:rsidP="00C31C4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35B0E" w:rsidRPr="00236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5B0E" w:rsidRPr="00236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CA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35B0E" w:rsidRPr="00236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CAB">
              <w:rPr>
                <w:rFonts w:ascii="Times New Roman" w:hAnsi="Times New Roman" w:cs="Times New Roman"/>
                <w:sz w:val="24"/>
                <w:szCs w:val="24"/>
              </w:rPr>
              <w:t>81410</w:t>
            </w:r>
          </w:p>
        </w:tc>
        <w:tc>
          <w:tcPr>
            <w:tcW w:w="3226" w:type="dxa"/>
          </w:tcPr>
          <w:p w:rsidR="003D3A41" w:rsidRPr="003D3A41" w:rsidRDefault="003D3A41" w:rsidP="003D3A4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D3A41">
              <w:rPr>
                <w:rFonts w:ascii="yandex-sans" w:hAnsi="yandex-sans"/>
                <w:color w:val="000000"/>
                <w:sz w:val="23"/>
                <w:szCs w:val="23"/>
              </w:rPr>
              <w:t xml:space="preserve">По данному направлению расходов бюджета </w:t>
            </w:r>
          </w:p>
          <w:p w:rsidR="003D3A41" w:rsidRPr="003D3A41" w:rsidRDefault="003D3A41" w:rsidP="003D3A4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D3A41">
              <w:rPr>
                <w:rFonts w:ascii="yandex-sans" w:hAnsi="yandex-sans"/>
                <w:color w:val="000000"/>
                <w:sz w:val="23"/>
                <w:szCs w:val="23"/>
              </w:rPr>
              <w:t>отражаются расходы бюджета на уплату членских взносов в Ассоциацию</w:t>
            </w:r>
          </w:p>
          <w:p w:rsidR="00511708" w:rsidRPr="00364F77" w:rsidRDefault="003D3A41" w:rsidP="00364F7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D3A41">
              <w:rPr>
                <w:rFonts w:ascii="yandex-sans" w:hAnsi="yandex-sans"/>
                <w:color w:val="000000"/>
                <w:sz w:val="23"/>
                <w:szCs w:val="23"/>
              </w:rPr>
              <w:t>муниципальных образований</w:t>
            </w:r>
          </w:p>
        </w:tc>
      </w:tr>
      <w:tr w:rsidR="00511708" w:rsidTr="004956E6">
        <w:tc>
          <w:tcPr>
            <w:tcW w:w="4644" w:type="dxa"/>
          </w:tcPr>
          <w:p w:rsidR="00511708" w:rsidRPr="009475D2" w:rsidRDefault="00495BB8" w:rsidP="00D13DF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сфере торгов</w:t>
            </w:r>
          </w:p>
        </w:tc>
        <w:tc>
          <w:tcPr>
            <w:tcW w:w="1701" w:type="dxa"/>
          </w:tcPr>
          <w:p w:rsidR="00511708" w:rsidRPr="00236CAB" w:rsidRDefault="00495BB8" w:rsidP="00C31C4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135B0E" w:rsidRPr="0023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1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35B0E" w:rsidRPr="0023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135B0E" w:rsidRPr="0023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84210</w:t>
            </w:r>
          </w:p>
        </w:tc>
        <w:tc>
          <w:tcPr>
            <w:tcW w:w="3226" w:type="dxa"/>
          </w:tcPr>
          <w:p w:rsidR="00511708" w:rsidRPr="0037398F" w:rsidRDefault="0037398F" w:rsidP="0037398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D3A41">
              <w:rPr>
                <w:rFonts w:ascii="yandex-sans" w:hAnsi="yandex-sans"/>
                <w:color w:val="000000"/>
                <w:sz w:val="23"/>
                <w:szCs w:val="23"/>
              </w:rPr>
              <w:t>По данно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му направлению расходов бюджета </w:t>
            </w:r>
            <w:r w:rsidRPr="003D3A41">
              <w:rPr>
                <w:rFonts w:ascii="yandex-sans" w:hAnsi="yandex-sans"/>
                <w:color w:val="000000"/>
                <w:sz w:val="23"/>
                <w:szCs w:val="23"/>
              </w:rPr>
              <w:t>отражаются расходы бюджета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на р</w:t>
            </w:r>
            <w:r w:rsidRPr="009475D2">
              <w:rPr>
                <w:color w:val="000000"/>
                <w:sz w:val="24"/>
                <w:szCs w:val="24"/>
              </w:rPr>
              <w:t>еализаци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9475D2">
              <w:rPr>
                <w:color w:val="000000"/>
                <w:sz w:val="24"/>
                <w:szCs w:val="24"/>
              </w:rPr>
              <w:t xml:space="preserve"> переданных полномочий по решению отдельных вопросов местного значения поселений в соответствии с заключенными соглашениями в сфере </w:t>
            </w:r>
            <w:r w:rsidRPr="009475D2">
              <w:rPr>
                <w:color w:val="000000"/>
                <w:sz w:val="24"/>
                <w:szCs w:val="24"/>
              </w:rPr>
              <w:lastRenderedPageBreak/>
              <w:t>торгов</w:t>
            </w:r>
          </w:p>
        </w:tc>
      </w:tr>
      <w:tr w:rsidR="00511708" w:rsidTr="004956E6">
        <w:tc>
          <w:tcPr>
            <w:tcW w:w="4644" w:type="dxa"/>
          </w:tcPr>
          <w:p w:rsidR="00511708" w:rsidRPr="009475D2" w:rsidRDefault="00495BB8" w:rsidP="00D13DF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 программных федеральных органов исполнительной власти</w:t>
            </w:r>
          </w:p>
        </w:tc>
        <w:tc>
          <w:tcPr>
            <w:tcW w:w="1701" w:type="dxa"/>
          </w:tcPr>
          <w:p w:rsidR="00511708" w:rsidRPr="00E830A8" w:rsidRDefault="00495BB8" w:rsidP="00C31C4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135B0E" w:rsidRPr="00E8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1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35B0E" w:rsidRPr="00E8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135B0E" w:rsidRPr="00E8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3226" w:type="dxa"/>
          </w:tcPr>
          <w:p w:rsidR="0080388F" w:rsidRPr="00A52A76" w:rsidRDefault="0080388F" w:rsidP="0080388F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6">
              <w:rPr>
                <w:rFonts w:ascii="Times New Roman" w:hAnsi="Times New Roman" w:cs="Times New Roman"/>
                <w:sz w:val="24"/>
                <w:szCs w:val="24"/>
              </w:rPr>
              <w:t xml:space="preserve">По данному направлению расходов отражаются расходы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A52A76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первичного воинского учета на территориях, где отсутствуют военные комиссариаты, за счет средств  федерального бюджета.</w:t>
            </w:r>
          </w:p>
          <w:p w:rsidR="00511708" w:rsidRPr="000D7089" w:rsidRDefault="00511708" w:rsidP="00D13DF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08" w:rsidTr="004956E6">
        <w:tc>
          <w:tcPr>
            <w:tcW w:w="4644" w:type="dxa"/>
          </w:tcPr>
          <w:p w:rsidR="00511708" w:rsidRPr="009475D2" w:rsidRDefault="00CB1614" w:rsidP="00D13DF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701" w:type="dxa"/>
          </w:tcPr>
          <w:p w:rsidR="00511708" w:rsidRPr="00E830A8" w:rsidRDefault="00CB1614" w:rsidP="00C31C4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135B0E" w:rsidRPr="00E8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1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35B0E" w:rsidRPr="00E8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135B0E" w:rsidRPr="00E8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81110</w:t>
            </w:r>
          </w:p>
        </w:tc>
        <w:tc>
          <w:tcPr>
            <w:tcW w:w="3226" w:type="dxa"/>
          </w:tcPr>
          <w:p w:rsidR="00717AF1" w:rsidRPr="00A52A76" w:rsidRDefault="00717AF1" w:rsidP="00717AF1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6">
              <w:rPr>
                <w:rFonts w:ascii="Times New Roman" w:hAnsi="Times New Roman" w:cs="Times New Roman"/>
                <w:sz w:val="24"/>
                <w:szCs w:val="24"/>
              </w:rPr>
              <w:t xml:space="preserve">По данному направлению расходов отражаются расходы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A52A76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организации и осуществление мероприятий по территориально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обороне и гражданской обороне</w:t>
            </w:r>
          </w:p>
          <w:p w:rsidR="00511708" w:rsidRPr="002172DC" w:rsidRDefault="00511708" w:rsidP="00D13DF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54B" w:rsidTr="004956E6">
        <w:tc>
          <w:tcPr>
            <w:tcW w:w="4644" w:type="dxa"/>
          </w:tcPr>
          <w:p w:rsidR="0020554B" w:rsidRPr="00944B2B" w:rsidRDefault="002A0BC1" w:rsidP="00D13DF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пожарной безопасности</w:t>
            </w:r>
          </w:p>
        </w:tc>
        <w:tc>
          <w:tcPr>
            <w:tcW w:w="1701" w:type="dxa"/>
          </w:tcPr>
          <w:p w:rsidR="0020554B" w:rsidRPr="00944B2B" w:rsidRDefault="00453AD1" w:rsidP="00C31C4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EB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1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B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EB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81140</w:t>
            </w:r>
          </w:p>
        </w:tc>
        <w:tc>
          <w:tcPr>
            <w:tcW w:w="3226" w:type="dxa"/>
          </w:tcPr>
          <w:p w:rsidR="0020554B" w:rsidRPr="002172DC" w:rsidRDefault="00006516" w:rsidP="00006516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A52A76">
              <w:rPr>
                <w:rFonts w:ascii="Times New Roman" w:hAnsi="Times New Roman" w:cs="Times New Roman"/>
                <w:sz w:val="24"/>
                <w:szCs w:val="24"/>
              </w:rPr>
              <w:t xml:space="preserve">По данному направлению расходов отражаются расходы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A52A76">
              <w:rPr>
                <w:rFonts w:ascii="Times New Roman" w:hAnsi="Times New Roman" w:cs="Times New Roman"/>
                <w:sz w:val="24"/>
                <w:szCs w:val="24"/>
              </w:rPr>
              <w:t>на обеспечение первичны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мерами пожарной безопасности Новодарковичского сельского поселения</w:t>
            </w:r>
            <w:r w:rsidRPr="00A5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554B" w:rsidTr="004956E6">
        <w:tc>
          <w:tcPr>
            <w:tcW w:w="4644" w:type="dxa"/>
          </w:tcPr>
          <w:p w:rsidR="0020554B" w:rsidRPr="00944B2B" w:rsidRDefault="005772F1" w:rsidP="00D13DF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муниципальных пенсий (доплат к государственным пенсиям)</w:t>
            </w:r>
          </w:p>
        </w:tc>
        <w:tc>
          <w:tcPr>
            <w:tcW w:w="1701" w:type="dxa"/>
          </w:tcPr>
          <w:p w:rsidR="0020554B" w:rsidRPr="00944B2B" w:rsidRDefault="00453AD1" w:rsidP="00C31C4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EB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1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B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EB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82450</w:t>
            </w:r>
          </w:p>
        </w:tc>
        <w:tc>
          <w:tcPr>
            <w:tcW w:w="3226" w:type="dxa"/>
          </w:tcPr>
          <w:p w:rsidR="0020554B" w:rsidRPr="002172DC" w:rsidRDefault="0034561B" w:rsidP="0034561B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A52A76">
              <w:rPr>
                <w:rFonts w:ascii="Times New Roman" w:hAnsi="Times New Roman" w:cs="Times New Roman"/>
                <w:sz w:val="24"/>
                <w:szCs w:val="24"/>
              </w:rPr>
              <w:t xml:space="preserve">По данному направлению расходов отражаются расходы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A52A76">
              <w:rPr>
                <w:rFonts w:ascii="Times New Roman" w:hAnsi="Times New Roman" w:cs="Times New Roman"/>
                <w:sz w:val="24"/>
                <w:szCs w:val="24"/>
              </w:rPr>
              <w:t xml:space="preserve"> на выплату доплат к назначенной пенсии лицам, замещавшим должности муниципальной службы в органах местного самоуправления </w:t>
            </w:r>
          </w:p>
        </w:tc>
      </w:tr>
      <w:tr w:rsidR="0020554B" w:rsidTr="004956E6">
        <w:tc>
          <w:tcPr>
            <w:tcW w:w="4644" w:type="dxa"/>
          </w:tcPr>
          <w:p w:rsidR="0020554B" w:rsidRPr="00944B2B" w:rsidRDefault="005772F1" w:rsidP="00D13DF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1" w:type="dxa"/>
          </w:tcPr>
          <w:p w:rsidR="0020554B" w:rsidRPr="00CA518F" w:rsidRDefault="00F5760B" w:rsidP="00C31C4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EB2E9D" w:rsidRPr="00CA5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1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B2E9D" w:rsidRPr="00CA5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5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EB2E9D" w:rsidRPr="00CA5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5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3226" w:type="dxa"/>
          </w:tcPr>
          <w:p w:rsidR="0020554B" w:rsidRPr="002172DC" w:rsidRDefault="003A0760" w:rsidP="003A076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A76">
              <w:rPr>
                <w:rFonts w:ascii="Times New Roman" w:hAnsi="Times New Roman" w:cs="Times New Roman"/>
                <w:sz w:val="24"/>
                <w:szCs w:val="24"/>
              </w:rPr>
              <w:t xml:space="preserve">По данному направлению расходов отражаются расходы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A52A76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труда, начисления на выплаты по оплате труда и прочие выплаты главы администрации</w:t>
            </w:r>
          </w:p>
        </w:tc>
      </w:tr>
      <w:tr w:rsidR="0020554B" w:rsidTr="004956E6">
        <w:tc>
          <w:tcPr>
            <w:tcW w:w="4644" w:type="dxa"/>
          </w:tcPr>
          <w:p w:rsidR="0020554B" w:rsidRPr="00944B2B" w:rsidRDefault="005772F1" w:rsidP="00D13DF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имущества, признания прав и регулирование отношений муниципальной собственности</w:t>
            </w:r>
          </w:p>
        </w:tc>
        <w:tc>
          <w:tcPr>
            <w:tcW w:w="1701" w:type="dxa"/>
          </w:tcPr>
          <w:p w:rsidR="0020554B" w:rsidRPr="00CA518F" w:rsidRDefault="00F5760B" w:rsidP="00C31C4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EB2E9D" w:rsidRPr="00CA5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1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B2E9D" w:rsidRPr="00CA5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5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B2E9D" w:rsidRPr="00CA5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5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80900</w:t>
            </w:r>
          </w:p>
        </w:tc>
        <w:tc>
          <w:tcPr>
            <w:tcW w:w="3226" w:type="dxa"/>
          </w:tcPr>
          <w:p w:rsidR="0020554B" w:rsidRPr="002172DC" w:rsidRDefault="00580881" w:rsidP="0058088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данному направлению расходов отражаются расходы бюджета поселения на проведение технической инвентаризации и паспортизации относительно объектов имущества муниципальной собственности</w:t>
            </w:r>
          </w:p>
        </w:tc>
      </w:tr>
      <w:tr w:rsidR="0020554B" w:rsidTr="004956E6">
        <w:tc>
          <w:tcPr>
            <w:tcW w:w="4644" w:type="dxa"/>
          </w:tcPr>
          <w:p w:rsidR="0020554B" w:rsidRPr="00944B2B" w:rsidRDefault="005772F1" w:rsidP="00D13DF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и содержание имущества, находящегося в муниципальной собственности, арендованного недвижимого имущества</w:t>
            </w:r>
          </w:p>
        </w:tc>
        <w:tc>
          <w:tcPr>
            <w:tcW w:w="1701" w:type="dxa"/>
          </w:tcPr>
          <w:p w:rsidR="0020554B" w:rsidRPr="00CA518F" w:rsidRDefault="00F5760B" w:rsidP="00C31C4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EB2E9D" w:rsidRPr="00CA5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1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B2E9D" w:rsidRPr="00CA5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5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EB2E9D" w:rsidRPr="00CA5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5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80930</w:t>
            </w:r>
          </w:p>
        </w:tc>
        <w:tc>
          <w:tcPr>
            <w:tcW w:w="3226" w:type="dxa"/>
          </w:tcPr>
          <w:p w:rsidR="0020554B" w:rsidRPr="002172DC" w:rsidRDefault="00ED06C5" w:rsidP="00ED06C5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A76">
              <w:rPr>
                <w:rFonts w:ascii="Times New Roman" w:hAnsi="Times New Roman" w:cs="Times New Roman"/>
                <w:sz w:val="24"/>
                <w:szCs w:val="24"/>
              </w:rPr>
              <w:t xml:space="preserve">По данному направлению расходов отражаются расходы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A52A76">
              <w:rPr>
                <w:rFonts w:ascii="Times New Roman" w:hAnsi="Times New Roman" w:cs="Times New Roman"/>
                <w:sz w:val="24"/>
                <w:szCs w:val="24"/>
              </w:rPr>
              <w:t>, связанные с обеспечением осуществления эксплуатации и содержания имущества, находящегося в муниципальной собственности</w:t>
            </w:r>
          </w:p>
        </w:tc>
      </w:tr>
      <w:tr w:rsidR="000D42D1" w:rsidTr="00D615B0">
        <w:tc>
          <w:tcPr>
            <w:tcW w:w="9571" w:type="dxa"/>
            <w:gridSpan w:val="3"/>
          </w:tcPr>
          <w:p w:rsidR="000D42D1" w:rsidRPr="006338B2" w:rsidRDefault="004915B8" w:rsidP="003B13F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«Содержание автомобильных дорог и благоустройство территории Новодарковичско</w:t>
            </w:r>
            <w:r w:rsidR="008D2558" w:rsidRPr="006338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го</w:t>
            </w:r>
            <w:r w:rsidRPr="006338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</w:t>
            </w:r>
            <w:r w:rsidR="008D2558" w:rsidRPr="006338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го</w:t>
            </w:r>
            <w:r w:rsidRPr="006338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поселени</w:t>
            </w:r>
            <w:r w:rsidR="000F64AF" w:rsidRPr="006338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я»</w:t>
            </w:r>
            <w:r w:rsidR="000734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(02 0 00 00000)</w:t>
            </w:r>
          </w:p>
        </w:tc>
      </w:tr>
      <w:tr w:rsidR="001E0A31" w:rsidTr="004956E6">
        <w:tc>
          <w:tcPr>
            <w:tcW w:w="4644" w:type="dxa"/>
          </w:tcPr>
          <w:p w:rsidR="001E0A31" w:rsidRPr="00B455EC" w:rsidRDefault="004F5589" w:rsidP="00D13DF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дорожного хозяйства</w:t>
            </w:r>
          </w:p>
        </w:tc>
        <w:tc>
          <w:tcPr>
            <w:tcW w:w="1701" w:type="dxa"/>
          </w:tcPr>
          <w:p w:rsidR="001E0A31" w:rsidRPr="003B1B71" w:rsidRDefault="00804085" w:rsidP="00C31C4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="00C31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B1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01 83730</w:t>
            </w:r>
          </w:p>
        </w:tc>
        <w:tc>
          <w:tcPr>
            <w:tcW w:w="3226" w:type="dxa"/>
          </w:tcPr>
          <w:p w:rsidR="001E0A31" w:rsidRPr="00B455EC" w:rsidRDefault="00886C05" w:rsidP="00886C05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данному направлению расходов отражаются расходы бюджета поселения на р</w:t>
            </w:r>
            <w:r w:rsidRPr="00B45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B45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переданных полномочий по решению отдельных вопросов местного значения муниципальных районов в соответствии с заключенными соглашениями в сфере дорожного хозяйства</w:t>
            </w:r>
          </w:p>
        </w:tc>
      </w:tr>
      <w:tr w:rsidR="001E0A31" w:rsidTr="004956E6">
        <w:tc>
          <w:tcPr>
            <w:tcW w:w="4644" w:type="dxa"/>
          </w:tcPr>
          <w:p w:rsidR="001E0A31" w:rsidRPr="00B455EC" w:rsidRDefault="004F5589" w:rsidP="00D13DF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1701" w:type="dxa"/>
          </w:tcPr>
          <w:p w:rsidR="001E0A31" w:rsidRPr="003B1B71" w:rsidRDefault="00804085" w:rsidP="00C31C4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="00C31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B1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</w:t>
            </w:r>
            <w:r w:rsidRPr="003B1B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3B1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6170</w:t>
            </w:r>
          </w:p>
        </w:tc>
        <w:tc>
          <w:tcPr>
            <w:tcW w:w="3226" w:type="dxa"/>
          </w:tcPr>
          <w:p w:rsidR="001E0A31" w:rsidRPr="00B455EC" w:rsidRDefault="00B57F7E" w:rsidP="00B57F7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данному направлению расходов отражаются расходы бюджета поселения на обеспечение сохранности автомобильных дорог общего пользования местного значения и условий безопасности движения по ним (капитальный ремонт, ремонт и содержание автомобильных дорог общего пользования и искусственных  сооружений на них)</w:t>
            </w:r>
          </w:p>
        </w:tc>
      </w:tr>
      <w:tr w:rsidR="001E0A31" w:rsidTr="004956E6">
        <w:tc>
          <w:tcPr>
            <w:tcW w:w="4644" w:type="dxa"/>
          </w:tcPr>
          <w:p w:rsidR="001E0A31" w:rsidRPr="00B455EC" w:rsidRDefault="004F5589" w:rsidP="00D13DF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обеспечение освещения </w:t>
            </w:r>
            <w:r w:rsidRPr="00B45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улиц</w:t>
            </w:r>
          </w:p>
        </w:tc>
        <w:tc>
          <w:tcPr>
            <w:tcW w:w="1701" w:type="dxa"/>
          </w:tcPr>
          <w:p w:rsidR="001E0A31" w:rsidRPr="003B1B71" w:rsidRDefault="00804085" w:rsidP="00C31C4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02 </w:t>
            </w:r>
            <w:r w:rsidR="00C31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B1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03 81690</w:t>
            </w:r>
          </w:p>
        </w:tc>
        <w:tc>
          <w:tcPr>
            <w:tcW w:w="3226" w:type="dxa"/>
          </w:tcPr>
          <w:p w:rsidR="001E0A31" w:rsidRPr="00B455EC" w:rsidRDefault="002C7902" w:rsidP="00D13DF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данному направлению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отражаются расходы бюджета поселения</w:t>
            </w:r>
            <w:r w:rsidR="007833D1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мероприятий по уличному освещению территории поселения</w:t>
            </w:r>
          </w:p>
        </w:tc>
      </w:tr>
      <w:tr w:rsidR="00B76431" w:rsidTr="004956E6">
        <w:tc>
          <w:tcPr>
            <w:tcW w:w="4644" w:type="dxa"/>
          </w:tcPr>
          <w:p w:rsidR="00B76431" w:rsidRPr="00B455EC" w:rsidRDefault="004F5589" w:rsidP="00D13DF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и содержание мест захоронения (кладбищ)</w:t>
            </w:r>
          </w:p>
        </w:tc>
        <w:tc>
          <w:tcPr>
            <w:tcW w:w="1701" w:type="dxa"/>
          </w:tcPr>
          <w:p w:rsidR="00B76431" w:rsidRPr="003B1B71" w:rsidRDefault="00804085" w:rsidP="00C31C4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="00C31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B1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05 81710</w:t>
            </w:r>
          </w:p>
        </w:tc>
        <w:tc>
          <w:tcPr>
            <w:tcW w:w="3226" w:type="dxa"/>
          </w:tcPr>
          <w:p w:rsidR="00B76431" w:rsidRPr="00B455EC" w:rsidRDefault="00851E41" w:rsidP="00851E41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данному направлению расходов отражаются расходы бюджета поселения на проведение мероприятий по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 и содержанию</w:t>
            </w:r>
            <w:r w:rsidRPr="00B45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 захоронения (кладбищ)</w:t>
            </w:r>
          </w:p>
        </w:tc>
      </w:tr>
      <w:tr w:rsidR="00B76431" w:rsidTr="004956E6">
        <w:tc>
          <w:tcPr>
            <w:tcW w:w="4644" w:type="dxa"/>
          </w:tcPr>
          <w:p w:rsidR="00B76431" w:rsidRPr="00A06F08" w:rsidRDefault="007F3C38" w:rsidP="00D13DF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701" w:type="dxa"/>
          </w:tcPr>
          <w:p w:rsidR="00B76431" w:rsidRPr="003B1B71" w:rsidRDefault="00804085" w:rsidP="00C31C4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="00C31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B1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06 81730</w:t>
            </w:r>
          </w:p>
        </w:tc>
        <w:tc>
          <w:tcPr>
            <w:tcW w:w="3226" w:type="dxa"/>
          </w:tcPr>
          <w:p w:rsidR="00B26D26" w:rsidRPr="00B26D26" w:rsidRDefault="004536B3" w:rsidP="00B26D2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sz w:val="24"/>
                <w:szCs w:val="24"/>
              </w:rPr>
              <w:t>По данному направлению расходов отражаются расходы бюджета поселения на проведение мероприятий</w:t>
            </w:r>
            <w:r w:rsidR="00B26D26">
              <w:rPr>
                <w:sz w:val="24"/>
                <w:szCs w:val="24"/>
              </w:rPr>
              <w:t xml:space="preserve"> по благоустройству поселения, в т.ч. </w:t>
            </w:r>
            <w:r w:rsidR="00B26D26" w:rsidRPr="00B26D26">
              <w:rPr>
                <w:rFonts w:ascii="yandex-sans" w:hAnsi="yandex-sans"/>
                <w:color w:val="000000"/>
                <w:sz w:val="23"/>
                <w:szCs w:val="23"/>
              </w:rPr>
              <w:t>прочих мероприятий по благоустройству поселения, в том числе на содержание и</w:t>
            </w:r>
          </w:p>
          <w:p w:rsidR="00B26D26" w:rsidRPr="00B26D26" w:rsidRDefault="00B26D26" w:rsidP="00B26D2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26D26">
              <w:rPr>
                <w:rFonts w:ascii="yandex-sans" w:hAnsi="yandex-sans"/>
                <w:color w:val="000000"/>
                <w:sz w:val="23"/>
                <w:szCs w:val="23"/>
              </w:rPr>
              <w:t>выполнение работ по содержанию имущества (вывоз мусора, окашивание травы и прочие</w:t>
            </w:r>
          </w:p>
          <w:p w:rsidR="00B76431" w:rsidRPr="00B26D26" w:rsidRDefault="00B26D26" w:rsidP="00B26D2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26D26">
              <w:rPr>
                <w:rFonts w:ascii="yandex-sans" w:hAnsi="yandex-sans"/>
                <w:color w:val="000000"/>
                <w:sz w:val="23"/>
                <w:szCs w:val="23"/>
              </w:rPr>
              <w:t>работы) на территории поселения</w:t>
            </w:r>
          </w:p>
        </w:tc>
      </w:tr>
      <w:tr w:rsidR="00B76431" w:rsidTr="004956E6">
        <w:tc>
          <w:tcPr>
            <w:tcW w:w="4644" w:type="dxa"/>
          </w:tcPr>
          <w:p w:rsidR="00B76431" w:rsidRPr="00A06F08" w:rsidRDefault="007F3C38" w:rsidP="00D13DF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обязательных платежей</w:t>
            </w:r>
          </w:p>
        </w:tc>
        <w:tc>
          <w:tcPr>
            <w:tcW w:w="1701" w:type="dxa"/>
          </w:tcPr>
          <w:p w:rsidR="00B76431" w:rsidRPr="003B1B71" w:rsidRDefault="00804085" w:rsidP="00C31C4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="00C31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B1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07 83360</w:t>
            </w:r>
          </w:p>
        </w:tc>
        <w:tc>
          <w:tcPr>
            <w:tcW w:w="3226" w:type="dxa"/>
          </w:tcPr>
          <w:p w:rsidR="00B76431" w:rsidRPr="00B455EC" w:rsidRDefault="0051766A" w:rsidP="0051766A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данному направлению расходов отражаются расходы бюджета поселения на уплату транспортного налога, налога на имущество, прочих налогов)</w:t>
            </w:r>
          </w:p>
        </w:tc>
      </w:tr>
      <w:tr w:rsidR="004F5589" w:rsidTr="004956E6">
        <w:tc>
          <w:tcPr>
            <w:tcW w:w="4644" w:type="dxa"/>
          </w:tcPr>
          <w:p w:rsidR="004F5589" w:rsidRPr="00A06F08" w:rsidRDefault="007F3C38" w:rsidP="00D13DF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701" w:type="dxa"/>
          </w:tcPr>
          <w:p w:rsidR="004F5589" w:rsidRPr="003B1B71" w:rsidRDefault="00C31C4E" w:rsidP="00D13DF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</w:t>
            </w:r>
            <w:r w:rsidR="00804085" w:rsidRPr="003B1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08 81740</w:t>
            </w:r>
          </w:p>
        </w:tc>
        <w:tc>
          <w:tcPr>
            <w:tcW w:w="3226" w:type="dxa"/>
          </w:tcPr>
          <w:p w:rsidR="004F5589" w:rsidRPr="00B455EC" w:rsidRDefault="00903553" w:rsidP="0090355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данному направлению расходов отражаются расходы бюджета поселения, связанные с </w:t>
            </w:r>
            <w:r w:rsidRPr="00C1785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в области </w:t>
            </w:r>
            <w:r w:rsidRPr="00C1785C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5589" w:rsidTr="004956E6">
        <w:tc>
          <w:tcPr>
            <w:tcW w:w="4644" w:type="dxa"/>
          </w:tcPr>
          <w:p w:rsidR="004F5589" w:rsidRPr="00A06F08" w:rsidRDefault="007F3C38" w:rsidP="00D13DF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</w:tcPr>
          <w:p w:rsidR="004F5589" w:rsidRPr="003B1B71" w:rsidRDefault="00804085" w:rsidP="00C31C4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="00C31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B1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09 80910</w:t>
            </w:r>
          </w:p>
        </w:tc>
        <w:tc>
          <w:tcPr>
            <w:tcW w:w="3226" w:type="dxa"/>
          </w:tcPr>
          <w:p w:rsidR="004F5589" w:rsidRPr="00B455EC" w:rsidRDefault="00EB58A6" w:rsidP="00C1027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данному направлению расходов отражаются расходы бюджета </w:t>
            </w:r>
            <w:r w:rsidR="00C1027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межеванию земельных участков, расходы по подготовке технической документации (технического плана и технического паспорта) на объекты недвижимого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</w:t>
            </w:r>
          </w:p>
        </w:tc>
      </w:tr>
      <w:tr w:rsidR="007F3C38" w:rsidTr="00626B67">
        <w:tc>
          <w:tcPr>
            <w:tcW w:w="9571" w:type="dxa"/>
            <w:gridSpan w:val="3"/>
          </w:tcPr>
          <w:p w:rsidR="007F3C38" w:rsidRPr="007F3C38" w:rsidRDefault="007F3C38" w:rsidP="002A6D1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3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Муниципальная программа «Развитие культуры, физической культуры, спорта и организация праздничных мероприятий, на территории Новодарковичско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го</w:t>
            </w:r>
            <w:r w:rsidRPr="007F3C3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го</w:t>
            </w:r>
            <w:r w:rsidRPr="007F3C3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я</w:t>
            </w:r>
            <w:r w:rsidR="002A6D1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(03 0 00 00000)</w:t>
            </w:r>
          </w:p>
        </w:tc>
      </w:tr>
      <w:tr w:rsidR="004F5589" w:rsidTr="004956E6">
        <w:tc>
          <w:tcPr>
            <w:tcW w:w="4644" w:type="dxa"/>
          </w:tcPr>
          <w:p w:rsidR="004F5589" w:rsidRPr="00EB2E9D" w:rsidRDefault="0052607A" w:rsidP="00D13DF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701" w:type="dxa"/>
          </w:tcPr>
          <w:p w:rsidR="004F5589" w:rsidRPr="00E830A8" w:rsidRDefault="006D4AFA" w:rsidP="00C31C4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EB2E9D" w:rsidRPr="00E8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1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B2E9D" w:rsidRPr="00E8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EB2E9D" w:rsidRPr="00E8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84260</w:t>
            </w:r>
          </w:p>
        </w:tc>
        <w:tc>
          <w:tcPr>
            <w:tcW w:w="3226" w:type="dxa"/>
          </w:tcPr>
          <w:p w:rsidR="006B214E" w:rsidRDefault="006B214E" w:rsidP="006B214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данному направлению расходов отражаются расходы бюджета поселения на обеспечение деятельности муниципальных бюджетных учреждений, обеспечивающих оказание услуг в сфере культуры (содержание филиал</w:t>
            </w:r>
            <w:r w:rsidR="00180F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ЦКД)</w:t>
            </w:r>
          </w:p>
          <w:p w:rsidR="004F5589" w:rsidRPr="00B455EC" w:rsidRDefault="004F5589" w:rsidP="00D13DF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51" w:rsidTr="00BF27A0">
        <w:tc>
          <w:tcPr>
            <w:tcW w:w="9571" w:type="dxa"/>
            <w:gridSpan w:val="3"/>
          </w:tcPr>
          <w:p w:rsidR="009F0651" w:rsidRPr="00946811" w:rsidRDefault="00946811" w:rsidP="005722B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Новода</w:t>
            </w:r>
            <w:r w:rsidR="005722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рковичского сельского поселения</w:t>
            </w:r>
            <w:r w:rsidRPr="009468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  <w:r w:rsidR="000A76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(04 0 00 00000)</w:t>
            </w:r>
          </w:p>
        </w:tc>
      </w:tr>
      <w:tr w:rsidR="00662E2A" w:rsidTr="004956E6">
        <w:tc>
          <w:tcPr>
            <w:tcW w:w="4644" w:type="dxa"/>
          </w:tcPr>
          <w:p w:rsidR="00662E2A" w:rsidRPr="00C57AE5" w:rsidRDefault="00C57AE5" w:rsidP="00D13DF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(дворовые территории)</w:t>
            </w:r>
          </w:p>
        </w:tc>
        <w:tc>
          <w:tcPr>
            <w:tcW w:w="1701" w:type="dxa"/>
          </w:tcPr>
          <w:p w:rsidR="00662E2A" w:rsidRPr="003363A6" w:rsidRDefault="003363A6" w:rsidP="00C31C4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 </w:t>
            </w:r>
            <w:r w:rsidR="00C31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3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02 81730</w:t>
            </w:r>
          </w:p>
        </w:tc>
        <w:tc>
          <w:tcPr>
            <w:tcW w:w="3226" w:type="dxa"/>
          </w:tcPr>
          <w:p w:rsidR="00662E2A" w:rsidRPr="00C57AE5" w:rsidRDefault="00483F22" w:rsidP="0040068A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данному направлению расходов отражаются расходы бюджета поселения</w:t>
            </w:r>
            <w:r w:rsidR="007D435E">
              <w:rPr>
                <w:rFonts w:ascii="Times New Roman" w:hAnsi="Times New Roman" w:cs="Times New Roman"/>
                <w:sz w:val="24"/>
                <w:szCs w:val="24"/>
              </w:rPr>
              <w:t xml:space="preserve">  по поддержке муниципальной программы </w:t>
            </w:r>
            <w:r w:rsidR="0040068A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на территории Новодарковичского сельского поселения Брянского района на 2018-2022 годы»</w:t>
            </w:r>
          </w:p>
        </w:tc>
      </w:tr>
      <w:tr w:rsidR="00CD69C9" w:rsidTr="00F86304">
        <w:tc>
          <w:tcPr>
            <w:tcW w:w="9571" w:type="dxa"/>
            <w:gridSpan w:val="3"/>
          </w:tcPr>
          <w:p w:rsidR="00CD69C9" w:rsidRPr="006F3399" w:rsidRDefault="006F3399" w:rsidP="006F339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Непрограммная деятельность</w:t>
            </w:r>
          </w:p>
        </w:tc>
      </w:tr>
      <w:tr w:rsidR="00662E2A" w:rsidTr="004956E6">
        <w:tc>
          <w:tcPr>
            <w:tcW w:w="4644" w:type="dxa"/>
          </w:tcPr>
          <w:p w:rsidR="00662E2A" w:rsidRPr="003F1642" w:rsidRDefault="00A570BA" w:rsidP="00D13DF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1701" w:type="dxa"/>
          </w:tcPr>
          <w:p w:rsidR="00662E2A" w:rsidRPr="00632C04" w:rsidRDefault="00632C04" w:rsidP="00D13DF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973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73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973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84200</w:t>
            </w:r>
          </w:p>
        </w:tc>
        <w:tc>
          <w:tcPr>
            <w:tcW w:w="3226" w:type="dxa"/>
          </w:tcPr>
          <w:p w:rsidR="00662E2A" w:rsidRPr="003F1642" w:rsidRDefault="001D3284" w:rsidP="001D3284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данному направлению расходов отражаются расходы бюджета поселения на оплату труда, начисления на выплаты по оплате труда и прочие выплаты аппарата Контрольно-счетной палаты Брянского района</w:t>
            </w:r>
            <w:r w:rsidRPr="003F1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заключенными соглашениями в части осуществления внешнего муниципального финансового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63DB" w:rsidTr="004956E6">
        <w:tc>
          <w:tcPr>
            <w:tcW w:w="4644" w:type="dxa"/>
          </w:tcPr>
          <w:p w:rsidR="00E063DB" w:rsidRPr="003F1642" w:rsidRDefault="00A570BA" w:rsidP="00D13DF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642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701" w:type="dxa"/>
          </w:tcPr>
          <w:p w:rsidR="00E063DB" w:rsidRPr="00632C04" w:rsidRDefault="00632C04" w:rsidP="00D13DF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0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73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3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73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04">
              <w:rPr>
                <w:rFonts w:ascii="Times New Roman" w:hAnsi="Times New Roman" w:cs="Times New Roman"/>
                <w:sz w:val="24"/>
                <w:szCs w:val="24"/>
              </w:rPr>
              <w:t>83030</w:t>
            </w:r>
          </w:p>
        </w:tc>
        <w:tc>
          <w:tcPr>
            <w:tcW w:w="3226" w:type="dxa"/>
          </w:tcPr>
          <w:p w:rsidR="00A554A7" w:rsidRPr="00A554A7" w:rsidRDefault="00A554A7" w:rsidP="00A554A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554A7">
              <w:rPr>
                <w:rFonts w:ascii="yandex-sans" w:hAnsi="yandex-sans"/>
                <w:color w:val="000000"/>
                <w:sz w:val="23"/>
                <w:szCs w:val="23"/>
              </w:rPr>
              <w:t>По данному направлению расходов планируются ассигнования, и осуществляется</w:t>
            </w:r>
          </w:p>
          <w:p w:rsidR="00E063DB" w:rsidRPr="00A554A7" w:rsidRDefault="00A554A7" w:rsidP="00A554A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554A7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использование бюджетных ассигнований резервного фонда муниципального образования</w:t>
            </w:r>
          </w:p>
        </w:tc>
      </w:tr>
      <w:tr w:rsidR="00E063DB" w:rsidTr="004956E6">
        <w:tc>
          <w:tcPr>
            <w:tcW w:w="4644" w:type="dxa"/>
          </w:tcPr>
          <w:p w:rsidR="00E063DB" w:rsidRPr="003F1642" w:rsidRDefault="00A570BA" w:rsidP="00D13DF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 и нуждающихся в жилых помещениях малоимущих граждан жилыми помещениями, организация содержания муниципального жилищного фонда</w:t>
            </w:r>
          </w:p>
        </w:tc>
        <w:tc>
          <w:tcPr>
            <w:tcW w:w="1701" w:type="dxa"/>
          </w:tcPr>
          <w:p w:rsidR="00E063DB" w:rsidRPr="00632C04" w:rsidRDefault="00632C04" w:rsidP="00D13DF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0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73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3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73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04">
              <w:rPr>
                <w:rFonts w:ascii="Times New Roman" w:hAnsi="Times New Roman" w:cs="Times New Roman"/>
                <w:sz w:val="24"/>
                <w:szCs w:val="24"/>
              </w:rPr>
              <w:t>83760</w:t>
            </w:r>
          </w:p>
        </w:tc>
        <w:tc>
          <w:tcPr>
            <w:tcW w:w="3226" w:type="dxa"/>
          </w:tcPr>
          <w:p w:rsidR="00E063DB" w:rsidRPr="003F1642" w:rsidRDefault="00B66950" w:rsidP="00D17B3E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6">
              <w:rPr>
                <w:rFonts w:ascii="Times New Roman" w:hAnsi="Times New Roman" w:cs="Times New Roman"/>
                <w:sz w:val="24"/>
                <w:szCs w:val="24"/>
              </w:rPr>
              <w:t xml:space="preserve">По данному направлению расходов отражаются расходы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A52A76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мероприятий по капитальному ремонту многоквартирных домов, организацию строительства и содержания муниципального жилого фонда за счет </w:t>
            </w:r>
            <w:r w:rsidR="0024705A" w:rsidRPr="00A52A76">
              <w:rPr>
                <w:rFonts w:ascii="Times New Roman" w:hAnsi="Times New Roman" w:cs="Times New Roman"/>
                <w:sz w:val="24"/>
                <w:szCs w:val="24"/>
              </w:rPr>
              <w:t>на предоставлени</w:t>
            </w:r>
            <w:r w:rsidR="002470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4705A" w:rsidRPr="00A52A76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сельских поселений межбюджетных трансфертов </w:t>
            </w:r>
            <w:r w:rsidRPr="00A52A76">
              <w:rPr>
                <w:rFonts w:ascii="Times New Roman" w:hAnsi="Times New Roman" w:cs="Times New Roman"/>
                <w:sz w:val="24"/>
                <w:szCs w:val="24"/>
              </w:rPr>
              <w:t>средств местного б</w:t>
            </w:r>
            <w:r w:rsidR="00D17B3E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</w:p>
        </w:tc>
      </w:tr>
      <w:tr w:rsidR="00E063DB" w:rsidTr="004956E6">
        <w:tc>
          <w:tcPr>
            <w:tcW w:w="4644" w:type="dxa"/>
          </w:tcPr>
          <w:p w:rsidR="00E063DB" w:rsidRPr="003F1642" w:rsidRDefault="00A570BA" w:rsidP="00D13DF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642"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701" w:type="dxa"/>
          </w:tcPr>
          <w:p w:rsidR="00E063DB" w:rsidRPr="00632C04" w:rsidRDefault="00632C04" w:rsidP="00D13DF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0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73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3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73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04">
              <w:rPr>
                <w:rFonts w:ascii="Times New Roman" w:hAnsi="Times New Roman" w:cs="Times New Roman"/>
                <w:sz w:val="24"/>
                <w:szCs w:val="24"/>
              </w:rPr>
              <w:t>83710</w:t>
            </w:r>
          </w:p>
        </w:tc>
        <w:tc>
          <w:tcPr>
            <w:tcW w:w="3226" w:type="dxa"/>
          </w:tcPr>
          <w:p w:rsidR="00E063DB" w:rsidRPr="003F1642" w:rsidRDefault="000B186E" w:rsidP="00D13DF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6">
              <w:rPr>
                <w:rFonts w:ascii="Times New Roman" w:hAnsi="Times New Roman" w:cs="Times New Roman"/>
                <w:sz w:val="24"/>
                <w:szCs w:val="24"/>
              </w:rPr>
              <w:t xml:space="preserve">По данному направлению расходов отражаются расходы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A52A76"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организацию в границах муниципального района -электро, -тепло, -водо и газоснабжения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2A76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полномочий, установленных законодательством Российской Федерации, переданных на основании заключенных соглашений  на предоставление бюджетам сельских поселений межбюджетных трансфертов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2A76">
              <w:rPr>
                <w:rFonts w:ascii="Times New Roman" w:hAnsi="Times New Roman" w:cs="Times New Roman"/>
                <w:sz w:val="24"/>
                <w:szCs w:val="24"/>
              </w:rPr>
              <w:t>а счет средств местного бюджета.</w:t>
            </w:r>
          </w:p>
        </w:tc>
      </w:tr>
    </w:tbl>
    <w:p w:rsidR="00041B13" w:rsidRDefault="00041B13" w:rsidP="00041B1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041B13" w:rsidRDefault="00041B13" w:rsidP="00041B1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sectPr w:rsidR="00041B13" w:rsidSect="00804D17">
      <w:footerReference w:type="even" r:id="rId9"/>
      <w:footerReference w:type="default" r:id="rId10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E10" w:rsidRDefault="008A7E10">
      <w:r>
        <w:separator/>
      </w:r>
    </w:p>
  </w:endnote>
  <w:endnote w:type="continuationSeparator" w:id="1">
    <w:p w:rsidR="008A7E10" w:rsidRDefault="008A7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3BB" w:rsidRDefault="0055247E" w:rsidP="007438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33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33BB">
      <w:rPr>
        <w:rStyle w:val="a5"/>
        <w:noProof/>
      </w:rPr>
      <w:t>10</w:t>
    </w:r>
    <w:r>
      <w:rPr>
        <w:rStyle w:val="a5"/>
      </w:rPr>
      <w:fldChar w:fldCharType="end"/>
    </w:r>
  </w:p>
  <w:p w:rsidR="006D33BB" w:rsidRDefault="006D33BB" w:rsidP="0074380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3BB" w:rsidRDefault="0055247E" w:rsidP="007438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33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4BDE">
      <w:rPr>
        <w:rStyle w:val="a5"/>
        <w:noProof/>
      </w:rPr>
      <w:t>1</w:t>
    </w:r>
    <w:r>
      <w:rPr>
        <w:rStyle w:val="a5"/>
      </w:rPr>
      <w:fldChar w:fldCharType="end"/>
    </w:r>
  </w:p>
  <w:p w:rsidR="006D33BB" w:rsidRDefault="006D33BB" w:rsidP="0074380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E10" w:rsidRDefault="008A7E10">
      <w:r>
        <w:separator/>
      </w:r>
    </w:p>
  </w:footnote>
  <w:footnote w:type="continuationSeparator" w:id="1">
    <w:p w:rsidR="008A7E10" w:rsidRDefault="008A7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0662"/>
    <w:multiLevelType w:val="hybridMultilevel"/>
    <w:tmpl w:val="CCCC38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A044EB"/>
    <w:multiLevelType w:val="multilevel"/>
    <w:tmpl w:val="81C27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66743A44"/>
    <w:multiLevelType w:val="hybridMultilevel"/>
    <w:tmpl w:val="0F6C08B6"/>
    <w:lvl w:ilvl="0" w:tplc="BD82CF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D82CF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71F6E"/>
    <w:multiLevelType w:val="multilevel"/>
    <w:tmpl w:val="635664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4">
    <w:nsid w:val="7A153E19"/>
    <w:multiLevelType w:val="multilevel"/>
    <w:tmpl w:val="81C27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85D"/>
    <w:rsid w:val="00000BAE"/>
    <w:rsid w:val="000021CC"/>
    <w:rsid w:val="000035E7"/>
    <w:rsid w:val="00004C1F"/>
    <w:rsid w:val="00006516"/>
    <w:rsid w:val="00006B3B"/>
    <w:rsid w:val="00017C1D"/>
    <w:rsid w:val="0002449A"/>
    <w:rsid w:val="000250E6"/>
    <w:rsid w:val="00031222"/>
    <w:rsid w:val="00032234"/>
    <w:rsid w:val="00036B64"/>
    <w:rsid w:val="000401A7"/>
    <w:rsid w:val="0004043B"/>
    <w:rsid w:val="000412B5"/>
    <w:rsid w:val="00041B13"/>
    <w:rsid w:val="0004285D"/>
    <w:rsid w:val="00042A32"/>
    <w:rsid w:val="00044085"/>
    <w:rsid w:val="0005141C"/>
    <w:rsid w:val="000541BA"/>
    <w:rsid w:val="00054590"/>
    <w:rsid w:val="000664D1"/>
    <w:rsid w:val="00072EF9"/>
    <w:rsid w:val="000734AA"/>
    <w:rsid w:val="00073812"/>
    <w:rsid w:val="000761C4"/>
    <w:rsid w:val="00076A51"/>
    <w:rsid w:val="00086692"/>
    <w:rsid w:val="0009709F"/>
    <w:rsid w:val="000A5554"/>
    <w:rsid w:val="000A76E7"/>
    <w:rsid w:val="000B186E"/>
    <w:rsid w:val="000B63AF"/>
    <w:rsid w:val="000B66CF"/>
    <w:rsid w:val="000C695A"/>
    <w:rsid w:val="000D2375"/>
    <w:rsid w:val="000D42D1"/>
    <w:rsid w:val="000D63F7"/>
    <w:rsid w:val="000D67B1"/>
    <w:rsid w:val="000D7089"/>
    <w:rsid w:val="000D7BA6"/>
    <w:rsid w:val="000F27DF"/>
    <w:rsid w:val="000F64AF"/>
    <w:rsid w:val="00111EB0"/>
    <w:rsid w:val="0011696D"/>
    <w:rsid w:val="00121C89"/>
    <w:rsid w:val="00123EBE"/>
    <w:rsid w:val="00124DAC"/>
    <w:rsid w:val="00131A83"/>
    <w:rsid w:val="00135B0E"/>
    <w:rsid w:val="001402F5"/>
    <w:rsid w:val="00142DE4"/>
    <w:rsid w:val="001558CE"/>
    <w:rsid w:val="00162FF6"/>
    <w:rsid w:val="00166FE3"/>
    <w:rsid w:val="0017354E"/>
    <w:rsid w:val="00180F6F"/>
    <w:rsid w:val="001911B6"/>
    <w:rsid w:val="001A2879"/>
    <w:rsid w:val="001A7975"/>
    <w:rsid w:val="001C3BBA"/>
    <w:rsid w:val="001C729F"/>
    <w:rsid w:val="001C7D68"/>
    <w:rsid w:val="001D3284"/>
    <w:rsid w:val="001E054B"/>
    <w:rsid w:val="001E0A31"/>
    <w:rsid w:val="001E1518"/>
    <w:rsid w:val="001E643C"/>
    <w:rsid w:val="002003FA"/>
    <w:rsid w:val="0020554B"/>
    <w:rsid w:val="00216A93"/>
    <w:rsid w:val="002172DC"/>
    <w:rsid w:val="00234A3B"/>
    <w:rsid w:val="00236CAB"/>
    <w:rsid w:val="00240F88"/>
    <w:rsid w:val="0024133D"/>
    <w:rsid w:val="0024493C"/>
    <w:rsid w:val="002453E7"/>
    <w:rsid w:val="00245CAF"/>
    <w:rsid w:val="0024705A"/>
    <w:rsid w:val="00256D2F"/>
    <w:rsid w:val="00260C30"/>
    <w:rsid w:val="00273DD8"/>
    <w:rsid w:val="00274AAF"/>
    <w:rsid w:val="00276468"/>
    <w:rsid w:val="0028205A"/>
    <w:rsid w:val="00283CF4"/>
    <w:rsid w:val="00292EFA"/>
    <w:rsid w:val="002947A3"/>
    <w:rsid w:val="002A018C"/>
    <w:rsid w:val="002A0572"/>
    <w:rsid w:val="002A0BC1"/>
    <w:rsid w:val="002A6D1E"/>
    <w:rsid w:val="002B51A3"/>
    <w:rsid w:val="002C7902"/>
    <w:rsid w:val="002D623B"/>
    <w:rsid w:val="002E2224"/>
    <w:rsid w:val="002E2514"/>
    <w:rsid w:val="002E2598"/>
    <w:rsid w:val="002E2849"/>
    <w:rsid w:val="002E6DDB"/>
    <w:rsid w:val="002F165E"/>
    <w:rsid w:val="002F2C0D"/>
    <w:rsid w:val="002F3036"/>
    <w:rsid w:val="002F4F3F"/>
    <w:rsid w:val="00310E30"/>
    <w:rsid w:val="00314564"/>
    <w:rsid w:val="00326632"/>
    <w:rsid w:val="00331BB9"/>
    <w:rsid w:val="003363A6"/>
    <w:rsid w:val="003419F3"/>
    <w:rsid w:val="0034323A"/>
    <w:rsid w:val="0034561B"/>
    <w:rsid w:val="00346FA7"/>
    <w:rsid w:val="00350B7D"/>
    <w:rsid w:val="00354658"/>
    <w:rsid w:val="00357375"/>
    <w:rsid w:val="00363DBD"/>
    <w:rsid w:val="00364F77"/>
    <w:rsid w:val="00367C4D"/>
    <w:rsid w:val="0037398F"/>
    <w:rsid w:val="0038562C"/>
    <w:rsid w:val="00392A40"/>
    <w:rsid w:val="00397F24"/>
    <w:rsid w:val="003A0760"/>
    <w:rsid w:val="003A35B3"/>
    <w:rsid w:val="003B01A5"/>
    <w:rsid w:val="003B13FA"/>
    <w:rsid w:val="003B1B71"/>
    <w:rsid w:val="003B2F11"/>
    <w:rsid w:val="003B52A1"/>
    <w:rsid w:val="003B6D2F"/>
    <w:rsid w:val="003C41E3"/>
    <w:rsid w:val="003D13A1"/>
    <w:rsid w:val="003D332B"/>
    <w:rsid w:val="003D3A41"/>
    <w:rsid w:val="003D78BE"/>
    <w:rsid w:val="003E257E"/>
    <w:rsid w:val="003E710C"/>
    <w:rsid w:val="003F1642"/>
    <w:rsid w:val="0040068A"/>
    <w:rsid w:val="00406329"/>
    <w:rsid w:val="00412C3F"/>
    <w:rsid w:val="00412E89"/>
    <w:rsid w:val="00417278"/>
    <w:rsid w:val="00420B33"/>
    <w:rsid w:val="00440ACD"/>
    <w:rsid w:val="004536B3"/>
    <w:rsid w:val="00453AD1"/>
    <w:rsid w:val="004554B5"/>
    <w:rsid w:val="00461D86"/>
    <w:rsid w:val="0046229E"/>
    <w:rsid w:val="0046644B"/>
    <w:rsid w:val="0047142B"/>
    <w:rsid w:val="004725A5"/>
    <w:rsid w:val="00483F22"/>
    <w:rsid w:val="004915B8"/>
    <w:rsid w:val="00493289"/>
    <w:rsid w:val="00493B4C"/>
    <w:rsid w:val="004949EE"/>
    <w:rsid w:val="004956E6"/>
    <w:rsid w:val="00495BB8"/>
    <w:rsid w:val="004A2B07"/>
    <w:rsid w:val="004A3528"/>
    <w:rsid w:val="004A5C84"/>
    <w:rsid w:val="004B1BF9"/>
    <w:rsid w:val="004B31DB"/>
    <w:rsid w:val="004B3348"/>
    <w:rsid w:val="004B4012"/>
    <w:rsid w:val="004B7060"/>
    <w:rsid w:val="004C377D"/>
    <w:rsid w:val="004C53D4"/>
    <w:rsid w:val="004C7C75"/>
    <w:rsid w:val="004D3321"/>
    <w:rsid w:val="004D6878"/>
    <w:rsid w:val="004E13F4"/>
    <w:rsid w:val="004E3692"/>
    <w:rsid w:val="004F3294"/>
    <w:rsid w:val="004F5589"/>
    <w:rsid w:val="004F638D"/>
    <w:rsid w:val="004F6D29"/>
    <w:rsid w:val="005039A5"/>
    <w:rsid w:val="00511708"/>
    <w:rsid w:val="005135B8"/>
    <w:rsid w:val="0051766A"/>
    <w:rsid w:val="0052607A"/>
    <w:rsid w:val="005274F6"/>
    <w:rsid w:val="00530355"/>
    <w:rsid w:val="0053381D"/>
    <w:rsid w:val="0053647C"/>
    <w:rsid w:val="00545B24"/>
    <w:rsid w:val="0055197C"/>
    <w:rsid w:val="00552376"/>
    <w:rsid w:val="0055247E"/>
    <w:rsid w:val="00554E3D"/>
    <w:rsid w:val="00565A2A"/>
    <w:rsid w:val="00565E44"/>
    <w:rsid w:val="005668C2"/>
    <w:rsid w:val="005679C5"/>
    <w:rsid w:val="005722B2"/>
    <w:rsid w:val="005772F1"/>
    <w:rsid w:val="00580881"/>
    <w:rsid w:val="00580CB5"/>
    <w:rsid w:val="00591134"/>
    <w:rsid w:val="005922DA"/>
    <w:rsid w:val="00596890"/>
    <w:rsid w:val="00596C5C"/>
    <w:rsid w:val="005A0A06"/>
    <w:rsid w:val="005A6DC3"/>
    <w:rsid w:val="005B29AF"/>
    <w:rsid w:val="005B43A6"/>
    <w:rsid w:val="005C7501"/>
    <w:rsid w:val="005C7895"/>
    <w:rsid w:val="005D35B2"/>
    <w:rsid w:val="005F2E42"/>
    <w:rsid w:val="00607402"/>
    <w:rsid w:val="00614997"/>
    <w:rsid w:val="00623E91"/>
    <w:rsid w:val="00626947"/>
    <w:rsid w:val="00632C04"/>
    <w:rsid w:val="006338B2"/>
    <w:rsid w:val="00634CF5"/>
    <w:rsid w:val="006409CB"/>
    <w:rsid w:val="0064246D"/>
    <w:rsid w:val="0065087C"/>
    <w:rsid w:val="00662E2A"/>
    <w:rsid w:val="00666BA5"/>
    <w:rsid w:val="0067075D"/>
    <w:rsid w:val="006739FE"/>
    <w:rsid w:val="0069036C"/>
    <w:rsid w:val="0069353D"/>
    <w:rsid w:val="00695E94"/>
    <w:rsid w:val="006A4E03"/>
    <w:rsid w:val="006A73C8"/>
    <w:rsid w:val="006A7CB3"/>
    <w:rsid w:val="006B196C"/>
    <w:rsid w:val="006B214E"/>
    <w:rsid w:val="006B25B6"/>
    <w:rsid w:val="006B4450"/>
    <w:rsid w:val="006B44C0"/>
    <w:rsid w:val="006C52FA"/>
    <w:rsid w:val="006D33BB"/>
    <w:rsid w:val="006D4AFA"/>
    <w:rsid w:val="006E0ED9"/>
    <w:rsid w:val="006F3399"/>
    <w:rsid w:val="006F437D"/>
    <w:rsid w:val="006F4ECE"/>
    <w:rsid w:val="006F5286"/>
    <w:rsid w:val="006F52F2"/>
    <w:rsid w:val="00717AF1"/>
    <w:rsid w:val="0073618C"/>
    <w:rsid w:val="00736ACB"/>
    <w:rsid w:val="0074380F"/>
    <w:rsid w:val="00751E39"/>
    <w:rsid w:val="007615DB"/>
    <w:rsid w:val="00763F6A"/>
    <w:rsid w:val="0077117B"/>
    <w:rsid w:val="00772EE7"/>
    <w:rsid w:val="0077538D"/>
    <w:rsid w:val="0077768E"/>
    <w:rsid w:val="007833D1"/>
    <w:rsid w:val="00784413"/>
    <w:rsid w:val="00786969"/>
    <w:rsid w:val="00787026"/>
    <w:rsid w:val="00797A62"/>
    <w:rsid w:val="007A0380"/>
    <w:rsid w:val="007A0F9E"/>
    <w:rsid w:val="007A5145"/>
    <w:rsid w:val="007B04D8"/>
    <w:rsid w:val="007B3995"/>
    <w:rsid w:val="007B7FA3"/>
    <w:rsid w:val="007C4BAE"/>
    <w:rsid w:val="007C73DA"/>
    <w:rsid w:val="007D167C"/>
    <w:rsid w:val="007D435E"/>
    <w:rsid w:val="007D47A1"/>
    <w:rsid w:val="007D7482"/>
    <w:rsid w:val="007D749D"/>
    <w:rsid w:val="007E0E3A"/>
    <w:rsid w:val="007E5268"/>
    <w:rsid w:val="007E6A99"/>
    <w:rsid w:val="007F1A72"/>
    <w:rsid w:val="007F3C38"/>
    <w:rsid w:val="007F763C"/>
    <w:rsid w:val="0080388F"/>
    <w:rsid w:val="00804085"/>
    <w:rsid w:val="00804463"/>
    <w:rsid w:val="00804D17"/>
    <w:rsid w:val="00805A4D"/>
    <w:rsid w:val="008147B3"/>
    <w:rsid w:val="00814866"/>
    <w:rsid w:val="0081559D"/>
    <w:rsid w:val="0082042F"/>
    <w:rsid w:val="00823733"/>
    <w:rsid w:val="00830B53"/>
    <w:rsid w:val="008411AB"/>
    <w:rsid w:val="00851E41"/>
    <w:rsid w:val="0085410B"/>
    <w:rsid w:val="00864E16"/>
    <w:rsid w:val="0087210E"/>
    <w:rsid w:val="00873872"/>
    <w:rsid w:val="0087445D"/>
    <w:rsid w:val="0088349F"/>
    <w:rsid w:val="00884C07"/>
    <w:rsid w:val="00885D61"/>
    <w:rsid w:val="00886622"/>
    <w:rsid w:val="00886C05"/>
    <w:rsid w:val="008A7E10"/>
    <w:rsid w:val="008B00C6"/>
    <w:rsid w:val="008B5C6B"/>
    <w:rsid w:val="008C0E33"/>
    <w:rsid w:val="008C37B7"/>
    <w:rsid w:val="008C5B36"/>
    <w:rsid w:val="008D2558"/>
    <w:rsid w:val="008D60BD"/>
    <w:rsid w:val="008D6A01"/>
    <w:rsid w:val="008E16AB"/>
    <w:rsid w:val="008E42B3"/>
    <w:rsid w:val="008E62A7"/>
    <w:rsid w:val="008E7D84"/>
    <w:rsid w:val="008E7F0B"/>
    <w:rsid w:val="008F4459"/>
    <w:rsid w:val="008F4D9D"/>
    <w:rsid w:val="00900AE0"/>
    <w:rsid w:val="009029CD"/>
    <w:rsid w:val="00903553"/>
    <w:rsid w:val="00924FA4"/>
    <w:rsid w:val="0093157F"/>
    <w:rsid w:val="00931F63"/>
    <w:rsid w:val="00931FD7"/>
    <w:rsid w:val="0093260C"/>
    <w:rsid w:val="00935A7F"/>
    <w:rsid w:val="00944B2B"/>
    <w:rsid w:val="00946811"/>
    <w:rsid w:val="009475D2"/>
    <w:rsid w:val="00951527"/>
    <w:rsid w:val="009525AE"/>
    <w:rsid w:val="00952D1B"/>
    <w:rsid w:val="00965613"/>
    <w:rsid w:val="00970A4C"/>
    <w:rsid w:val="0097378C"/>
    <w:rsid w:val="009740D1"/>
    <w:rsid w:val="00984978"/>
    <w:rsid w:val="00993AEE"/>
    <w:rsid w:val="00993EBF"/>
    <w:rsid w:val="009974C4"/>
    <w:rsid w:val="009A0111"/>
    <w:rsid w:val="009A58FB"/>
    <w:rsid w:val="009B67B0"/>
    <w:rsid w:val="009C27C5"/>
    <w:rsid w:val="009D14F8"/>
    <w:rsid w:val="009D3312"/>
    <w:rsid w:val="009F0651"/>
    <w:rsid w:val="009F53FD"/>
    <w:rsid w:val="009F6712"/>
    <w:rsid w:val="009F6EDE"/>
    <w:rsid w:val="00A022E3"/>
    <w:rsid w:val="00A03496"/>
    <w:rsid w:val="00A05CE0"/>
    <w:rsid w:val="00A06D1E"/>
    <w:rsid w:val="00A06F08"/>
    <w:rsid w:val="00A11988"/>
    <w:rsid w:val="00A14C6C"/>
    <w:rsid w:val="00A234E1"/>
    <w:rsid w:val="00A23E6F"/>
    <w:rsid w:val="00A32819"/>
    <w:rsid w:val="00A32893"/>
    <w:rsid w:val="00A416A1"/>
    <w:rsid w:val="00A41C12"/>
    <w:rsid w:val="00A41D1A"/>
    <w:rsid w:val="00A42306"/>
    <w:rsid w:val="00A4319B"/>
    <w:rsid w:val="00A44874"/>
    <w:rsid w:val="00A52A76"/>
    <w:rsid w:val="00A52E5B"/>
    <w:rsid w:val="00A554A7"/>
    <w:rsid w:val="00A570BA"/>
    <w:rsid w:val="00A57EE4"/>
    <w:rsid w:val="00A63364"/>
    <w:rsid w:val="00A73CB6"/>
    <w:rsid w:val="00A81331"/>
    <w:rsid w:val="00A85FFF"/>
    <w:rsid w:val="00A967E6"/>
    <w:rsid w:val="00AA198E"/>
    <w:rsid w:val="00AB734A"/>
    <w:rsid w:val="00AD230C"/>
    <w:rsid w:val="00AE1D75"/>
    <w:rsid w:val="00AE5334"/>
    <w:rsid w:val="00AE6E9D"/>
    <w:rsid w:val="00AF54DC"/>
    <w:rsid w:val="00B0008A"/>
    <w:rsid w:val="00B05F2C"/>
    <w:rsid w:val="00B07D7F"/>
    <w:rsid w:val="00B23C53"/>
    <w:rsid w:val="00B26355"/>
    <w:rsid w:val="00B26D26"/>
    <w:rsid w:val="00B344A4"/>
    <w:rsid w:val="00B41927"/>
    <w:rsid w:val="00B455EC"/>
    <w:rsid w:val="00B45F66"/>
    <w:rsid w:val="00B51DCA"/>
    <w:rsid w:val="00B53404"/>
    <w:rsid w:val="00B567A8"/>
    <w:rsid w:val="00B57F7E"/>
    <w:rsid w:val="00B66950"/>
    <w:rsid w:val="00B76431"/>
    <w:rsid w:val="00B80099"/>
    <w:rsid w:val="00B856D6"/>
    <w:rsid w:val="00B8626A"/>
    <w:rsid w:val="00B92783"/>
    <w:rsid w:val="00B93905"/>
    <w:rsid w:val="00B97CED"/>
    <w:rsid w:val="00B97F96"/>
    <w:rsid w:val="00BA6121"/>
    <w:rsid w:val="00BC03A1"/>
    <w:rsid w:val="00BD2553"/>
    <w:rsid w:val="00BD4BE0"/>
    <w:rsid w:val="00BE013B"/>
    <w:rsid w:val="00BE19D9"/>
    <w:rsid w:val="00BE37B3"/>
    <w:rsid w:val="00BE7F78"/>
    <w:rsid w:val="00BF0782"/>
    <w:rsid w:val="00BF7280"/>
    <w:rsid w:val="00C1027A"/>
    <w:rsid w:val="00C140D6"/>
    <w:rsid w:val="00C16E30"/>
    <w:rsid w:val="00C1785C"/>
    <w:rsid w:val="00C17CFE"/>
    <w:rsid w:val="00C231C7"/>
    <w:rsid w:val="00C27388"/>
    <w:rsid w:val="00C307E5"/>
    <w:rsid w:val="00C31C4E"/>
    <w:rsid w:val="00C3769E"/>
    <w:rsid w:val="00C5141C"/>
    <w:rsid w:val="00C57AE5"/>
    <w:rsid w:val="00C64245"/>
    <w:rsid w:val="00C64F80"/>
    <w:rsid w:val="00C65E8F"/>
    <w:rsid w:val="00C7650B"/>
    <w:rsid w:val="00C77AF5"/>
    <w:rsid w:val="00C817D3"/>
    <w:rsid w:val="00CA2343"/>
    <w:rsid w:val="00CA242A"/>
    <w:rsid w:val="00CA518F"/>
    <w:rsid w:val="00CB1614"/>
    <w:rsid w:val="00CB70AC"/>
    <w:rsid w:val="00CC322A"/>
    <w:rsid w:val="00CD050D"/>
    <w:rsid w:val="00CD483C"/>
    <w:rsid w:val="00CD5C54"/>
    <w:rsid w:val="00CD69C9"/>
    <w:rsid w:val="00CE2E90"/>
    <w:rsid w:val="00CE32E2"/>
    <w:rsid w:val="00CF29FE"/>
    <w:rsid w:val="00CF5EF9"/>
    <w:rsid w:val="00CF7D17"/>
    <w:rsid w:val="00D05AF8"/>
    <w:rsid w:val="00D13DF1"/>
    <w:rsid w:val="00D16649"/>
    <w:rsid w:val="00D17B3E"/>
    <w:rsid w:val="00D17EAF"/>
    <w:rsid w:val="00D256CE"/>
    <w:rsid w:val="00D27994"/>
    <w:rsid w:val="00D338DF"/>
    <w:rsid w:val="00D33D1F"/>
    <w:rsid w:val="00D52C06"/>
    <w:rsid w:val="00D80E2D"/>
    <w:rsid w:val="00D82A6D"/>
    <w:rsid w:val="00D85719"/>
    <w:rsid w:val="00D93C5A"/>
    <w:rsid w:val="00DA1F29"/>
    <w:rsid w:val="00DA435D"/>
    <w:rsid w:val="00DA5539"/>
    <w:rsid w:val="00DA5EB1"/>
    <w:rsid w:val="00DB0AED"/>
    <w:rsid w:val="00DB2CE0"/>
    <w:rsid w:val="00DB2F68"/>
    <w:rsid w:val="00DB39F6"/>
    <w:rsid w:val="00DB6249"/>
    <w:rsid w:val="00DB6B94"/>
    <w:rsid w:val="00DC3FEB"/>
    <w:rsid w:val="00DC5192"/>
    <w:rsid w:val="00DD02C5"/>
    <w:rsid w:val="00DD4CD6"/>
    <w:rsid w:val="00DD6554"/>
    <w:rsid w:val="00DE58E3"/>
    <w:rsid w:val="00DE5958"/>
    <w:rsid w:val="00DF41A3"/>
    <w:rsid w:val="00DF511D"/>
    <w:rsid w:val="00DF68FC"/>
    <w:rsid w:val="00DF6AA2"/>
    <w:rsid w:val="00E00025"/>
    <w:rsid w:val="00E049D0"/>
    <w:rsid w:val="00E04E7C"/>
    <w:rsid w:val="00E063DB"/>
    <w:rsid w:val="00E169F6"/>
    <w:rsid w:val="00E172E3"/>
    <w:rsid w:val="00E20187"/>
    <w:rsid w:val="00E31BC1"/>
    <w:rsid w:val="00E40F37"/>
    <w:rsid w:val="00E456BE"/>
    <w:rsid w:val="00E51D60"/>
    <w:rsid w:val="00E51D97"/>
    <w:rsid w:val="00E535F5"/>
    <w:rsid w:val="00E53A67"/>
    <w:rsid w:val="00E54F0E"/>
    <w:rsid w:val="00E5723B"/>
    <w:rsid w:val="00E649E9"/>
    <w:rsid w:val="00E7169B"/>
    <w:rsid w:val="00E734E2"/>
    <w:rsid w:val="00E74947"/>
    <w:rsid w:val="00E76FDB"/>
    <w:rsid w:val="00E775CF"/>
    <w:rsid w:val="00E77DD6"/>
    <w:rsid w:val="00E80992"/>
    <w:rsid w:val="00E830A8"/>
    <w:rsid w:val="00E83DF9"/>
    <w:rsid w:val="00E87B23"/>
    <w:rsid w:val="00E91E7B"/>
    <w:rsid w:val="00E95589"/>
    <w:rsid w:val="00E9667C"/>
    <w:rsid w:val="00E96C74"/>
    <w:rsid w:val="00EA2265"/>
    <w:rsid w:val="00EA436A"/>
    <w:rsid w:val="00EB2E9D"/>
    <w:rsid w:val="00EB58A6"/>
    <w:rsid w:val="00EB6569"/>
    <w:rsid w:val="00EC1B21"/>
    <w:rsid w:val="00EC3868"/>
    <w:rsid w:val="00EC4BDE"/>
    <w:rsid w:val="00EC5C78"/>
    <w:rsid w:val="00ED06C5"/>
    <w:rsid w:val="00ED5713"/>
    <w:rsid w:val="00EF1468"/>
    <w:rsid w:val="00EF2E57"/>
    <w:rsid w:val="00EF4159"/>
    <w:rsid w:val="00F17250"/>
    <w:rsid w:val="00F22991"/>
    <w:rsid w:val="00F31A3D"/>
    <w:rsid w:val="00F32546"/>
    <w:rsid w:val="00F4641F"/>
    <w:rsid w:val="00F50273"/>
    <w:rsid w:val="00F510D7"/>
    <w:rsid w:val="00F55CE1"/>
    <w:rsid w:val="00F56C1A"/>
    <w:rsid w:val="00F5760B"/>
    <w:rsid w:val="00F60CC0"/>
    <w:rsid w:val="00F614B5"/>
    <w:rsid w:val="00F646CF"/>
    <w:rsid w:val="00F676BE"/>
    <w:rsid w:val="00F713EE"/>
    <w:rsid w:val="00F8288A"/>
    <w:rsid w:val="00F82C4D"/>
    <w:rsid w:val="00F91ED1"/>
    <w:rsid w:val="00F96011"/>
    <w:rsid w:val="00F96F85"/>
    <w:rsid w:val="00F97285"/>
    <w:rsid w:val="00FB33D1"/>
    <w:rsid w:val="00FC4336"/>
    <w:rsid w:val="00FD105C"/>
    <w:rsid w:val="00FD17AB"/>
    <w:rsid w:val="00FD21E7"/>
    <w:rsid w:val="00FD23C5"/>
    <w:rsid w:val="00FF2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8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428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rsid w:val="000428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428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4285D"/>
  </w:style>
  <w:style w:type="character" w:customStyle="1" w:styleId="20">
    <w:name w:val="Заголовок 2 Знак"/>
    <w:basedOn w:val="a0"/>
    <w:link w:val="2"/>
    <w:rsid w:val="000428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34323A"/>
    <w:pPr>
      <w:ind w:left="720"/>
      <w:contextualSpacing/>
    </w:pPr>
  </w:style>
  <w:style w:type="paragraph" w:customStyle="1" w:styleId="ConsPlusNormal">
    <w:name w:val="ConsPlusNormal"/>
    <w:rsid w:val="00BD4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19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9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B0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511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EA226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8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428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rsid w:val="000428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428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4285D"/>
  </w:style>
  <w:style w:type="character" w:customStyle="1" w:styleId="20">
    <w:name w:val="Заголовок 2 Знак"/>
    <w:basedOn w:val="a0"/>
    <w:link w:val="2"/>
    <w:rsid w:val="000428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34323A"/>
    <w:pPr>
      <w:ind w:left="720"/>
      <w:contextualSpacing/>
    </w:pPr>
  </w:style>
  <w:style w:type="paragraph" w:customStyle="1" w:styleId="ConsPlusNormal">
    <w:name w:val="ConsPlusNormal"/>
    <w:rsid w:val="00BD4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19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9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F2B1FC70AFD99825447F6DEA53CD89B72390119860F2372884F9C5A2A7E35517046FF20lB1D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A6971-59F2-43B5-BF9E-70E61ED1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3489</TotalTime>
  <Pages>10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Виниченко</dc:creator>
  <cp:lastModifiedBy>PS00001</cp:lastModifiedBy>
  <cp:revision>425</cp:revision>
  <cp:lastPrinted>2020-12-30T07:48:00Z</cp:lastPrinted>
  <dcterms:created xsi:type="dcterms:W3CDTF">2019-04-16T08:31:00Z</dcterms:created>
  <dcterms:modified xsi:type="dcterms:W3CDTF">2022-03-15T08:25:00Z</dcterms:modified>
</cp:coreProperties>
</file>