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F45DE6">
        <w:rPr>
          <w:sz w:val="24"/>
          <w:szCs w:val="24"/>
        </w:rPr>
        <w:t>лушаний по проекту решения от 21.07.2020г.  № 4-30</w:t>
      </w:r>
      <w:r w:rsidRPr="00584F58">
        <w:rPr>
          <w:sz w:val="24"/>
          <w:szCs w:val="24"/>
        </w:rPr>
        <w:t>-</w:t>
      </w:r>
      <w:r w:rsidR="00E73F8C">
        <w:rPr>
          <w:sz w:val="24"/>
          <w:szCs w:val="24"/>
        </w:rPr>
        <w:t>10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F45DE6" w:rsidP="00E73F8C">
      <w:pPr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0A0B8C">
        <w:rPr>
          <w:sz w:val="24"/>
          <w:szCs w:val="24"/>
        </w:rPr>
        <w:t>роекту нормативно-правового акта по</w:t>
      </w:r>
      <w:r w:rsidR="00D41F44">
        <w:rPr>
          <w:sz w:val="24"/>
          <w:szCs w:val="24"/>
        </w:rPr>
        <w:t xml:space="preserve"> вопросу </w:t>
      </w:r>
      <w:r w:rsidR="00E73F8C">
        <w:rPr>
          <w:sz w:val="24"/>
          <w:szCs w:val="24"/>
        </w:rPr>
        <w:t>«Внесения</w:t>
      </w:r>
      <w:r w:rsidR="00E73F8C">
        <w:rPr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Н.И.»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: пос. Новые </w:t>
      </w:r>
      <w:proofErr w:type="spellStart"/>
      <w:r>
        <w:rPr>
          <w:sz w:val="24"/>
          <w:szCs w:val="24"/>
        </w:rPr>
        <w:t>Дарковичи</w:t>
      </w:r>
      <w:proofErr w:type="spellEnd"/>
      <w:r>
        <w:rPr>
          <w:sz w:val="24"/>
          <w:szCs w:val="24"/>
        </w:rPr>
        <w:t>, 3-а, зал ДК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Дата</w:t>
      </w:r>
      <w:r w:rsidRPr="004A02C3">
        <w:rPr>
          <w:b/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Pr="008E17BA">
        <w:rPr>
          <w:b/>
          <w:sz w:val="24"/>
          <w:szCs w:val="24"/>
        </w:rPr>
        <w:t>27 августа 2020 года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E73F8C">
        <w:rPr>
          <w:sz w:val="24"/>
          <w:szCs w:val="24"/>
        </w:rPr>
        <w:t xml:space="preserve">:   </w:t>
      </w:r>
      <w:proofErr w:type="gramEnd"/>
      <w:r w:rsidR="00E73F8C">
        <w:rPr>
          <w:sz w:val="24"/>
          <w:szCs w:val="24"/>
        </w:rPr>
        <w:t>15</w:t>
      </w:r>
      <w:r>
        <w:rPr>
          <w:sz w:val="24"/>
          <w:szCs w:val="24"/>
        </w:rPr>
        <w:t>-00 часов</w:t>
      </w:r>
    </w:p>
    <w:p w:rsidR="003D623B" w:rsidRPr="00F45DE6" w:rsidRDefault="00F45DE6" w:rsidP="00F45DE6">
      <w:pPr>
        <w:jc w:val="both"/>
        <w:rPr>
          <w:b/>
          <w:sz w:val="24"/>
          <w:szCs w:val="24"/>
        </w:rPr>
      </w:pPr>
      <w:proofErr w:type="gramStart"/>
      <w:r w:rsidRPr="00F45DE6">
        <w:rPr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</w:t>
      </w:r>
      <w:r w:rsidR="00E73F8C">
        <w:rPr>
          <w:sz w:val="24"/>
          <w:szCs w:val="24"/>
        </w:rPr>
        <w:t>21</w:t>
      </w:r>
      <w:r w:rsidRPr="00F45DE6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F45DE6" w:rsidRDefault="00F45DE6" w:rsidP="00E73F8C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E73F8C">
        <w:rPr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Н.И.»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Н.И.».</w:t>
      </w:r>
      <w:r w:rsidR="00F45DE6">
        <w:rPr>
          <w:sz w:val="24"/>
          <w:szCs w:val="24"/>
        </w:rPr>
        <w:t xml:space="preserve"> </w:t>
      </w:r>
    </w:p>
    <w:p w:rsidR="003D623B" w:rsidRPr="003D623B" w:rsidRDefault="00BE5938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оргкомитетом </w:t>
      </w:r>
      <w:r w:rsidR="00F45DE6">
        <w:rPr>
          <w:sz w:val="24"/>
          <w:szCs w:val="24"/>
        </w:rPr>
        <w:t>с 22.07.2020 г. по 27.08</w:t>
      </w:r>
      <w:r w:rsidR="00D41F44" w:rsidRPr="00D41F44">
        <w:rPr>
          <w:sz w:val="24"/>
          <w:szCs w:val="24"/>
        </w:rPr>
        <w:t>.2020</w:t>
      </w:r>
      <w:r w:rsidR="003D623B" w:rsidRPr="00D41F44">
        <w:rPr>
          <w:sz w:val="24"/>
          <w:szCs w:val="24"/>
        </w:rPr>
        <w:t xml:space="preserve"> г. осуществлялась работа по обсуждению и подготовке проекта решения</w:t>
      </w:r>
      <w:r w:rsidR="00E73F8C">
        <w:rPr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Н.И.»</w:t>
      </w:r>
      <w:r w:rsidR="00E73F8C">
        <w:rPr>
          <w:sz w:val="24"/>
          <w:szCs w:val="24"/>
        </w:rPr>
        <w:t>.</w:t>
      </w:r>
      <w:r w:rsidR="00E73F8C">
        <w:rPr>
          <w:sz w:val="24"/>
          <w:szCs w:val="24"/>
        </w:rPr>
        <w:t xml:space="preserve"> </w:t>
      </w:r>
      <w:r w:rsidR="00F45DE6">
        <w:rPr>
          <w:sz w:val="24"/>
          <w:szCs w:val="24"/>
        </w:rPr>
        <w:t xml:space="preserve"> 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E01798">
        <w:rPr>
          <w:sz w:val="24"/>
          <w:szCs w:val="24"/>
        </w:rPr>
        <w:t>22.07.2020 г. по 27.08</w:t>
      </w:r>
      <w:r w:rsidR="00D41F44">
        <w:rPr>
          <w:sz w:val="24"/>
          <w:szCs w:val="24"/>
        </w:rPr>
        <w:t xml:space="preserve">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544349" w:rsidRDefault="00F45DE6" w:rsidP="00E73F8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21.07.2020г.  №4-30</w:t>
      </w:r>
      <w:r w:rsidR="006C73DE">
        <w:rPr>
          <w:sz w:val="24"/>
          <w:szCs w:val="24"/>
        </w:rPr>
        <w:t>-</w:t>
      </w:r>
      <w:r w:rsidR="00E73F8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Н.И.»</w:t>
      </w:r>
    </w:p>
    <w:p w:rsidR="00F56E8D" w:rsidRPr="003D623B" w:rsidRDefault="006C73D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17BA">
        <w:rPr>
          <w:sz w:val="24"/>
          <w:szCs w:val="24"/>
        </w:rPr>
        <w:t>Проект решения</w:t>
      </w:r>
      <w:r w:rsidR="00E73F8C">
        <w:rPr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</w:t>
      </w:r>
      <w:r w:rsidR="00E73F8C">
        <w:rPr>
          <w:sz w:val="24"/>
          <w:szCs w:val="24"/>
        </w:rPr>
        <w:lastRenderedPageBreak/>
        <w:t xml:space="preserve">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Н.И.»</w:t>
      </w:r>
      <w:r w:rsidR="00E73F8C">
        <w:rPr>
          <w:sz w:val="24"/>
          <w:szCs w:val="24"/>
        </w:rPr>
        <w:t>.</w:t>
      </w:r>
      <w:r w:rsidR="00E73F8C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 xml:space="preserve"> </w:t>
      </w:r>
    </w:p>
    <w:p w:rsidR="00157661" w:rsidRDefault="00E01798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№51 от 06</w:t>
      </w:r>
      <w:r w:rsidR="001279C9">
        <w:rPr>
          <w:sz w:val="24"/>
          <w:szCs w:val="24"/>
        </w:rPr>
        <w:t>.</w:t>
      </w:r>
      <w:r>
        <w:rPr>
          <w:sz w:val="24"/>
          <w:szCs w:val="24"/>
        </w:rPr>
        <w:t>07.</w:t>
      </w:r>
      <w:r w:rsidR="001279C9">
        <w:rPr>
          <w:sz w:val="24"/>
          <w:szCs w:val="24"/>
        </w:rPr>
        <w:t xml:space="preserve">2020г. градостроительной комиссии </w:t>
      </w:r>
      <w:r w:rsidR="00F56E8D">
        <w:rPr>
          <w:sz w:val="24"/>
          <w:szCs w:val="24"/>
        </w:rPr>
        <w:t>админис</w:t>
      </w:r>
      <w:r w:rsidR="001279C9">
        <w:rPr>
          <w:sz w:val="24"/>
          <w:szCs w:val="24"/>
        </w:rPr>
        <w:t xml:space="preserve">трации Брянского района по </w:t>
      </w:r>
      <w:r w:rsidR="00204DC5">
        <w:rPr>
          <w:sz w:val="24"/>
          <w:szCs w:val="24"/>
        </w:rPr>
        <w:t>вопросу проведения публичных слушаний.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 w:rsidR="00F56E8D">
        <w:rPr>
          <w:sz w:val="24"/>
          <w:szCs w:val="24"/>
        </w:rPr>
        <w:t>Новодарковичского</w:t>
      </w:r>
      <w:proofErr w:type="spellEnd"/>
      <w:r w:rsidR="00F56E8D"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1279C9">
        <w:rPr>
          <w:sz w:val="24"/>
          <w:szCs w:val="24"/>
        </w:rPr>
        <w:t>НПА» № 34/2020 от 22.07</w:t>
      </w:r>
      <w:r w:rsidR="00204DC5">
        <w:rPr>
          <w:sz w:val="24"/>
          <w:szCs w:val="24"/>
        </w:rPr>
        <w:t xml:space="preserve">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proofErr w:type="spellStart"/>
      <w:r w:rsidR="00E73F8C">
        <w:rPr>
          <w:sz w:val="24"/>
          <w:szCs w:val="24"/>
        </w:rPr>
        <w:t>Ратникова</w:t>
      </w:r>
      <w:proofErr w:type="spellEnd"/>
      <w:r w:rsidR="00E73F8C">
        <w:rPr>
          <w:sz w:val="24"/>
          <w:szCs w:val="24"/>
        </w:rPr>
        <w:t xml:space="preserve"> Е.Б., </w:t>
      </w:r>
      <w:r w:rsidR="008E17BA">
        <w:rPr>
          <w:sz w:val="24"/>
          <w:szCs w:val="24"/>
        </w:rPr>
        <w:t xml:space="preserve">Новиков А.А., </w:t>
      </w:r>
      <w:r w:rsidR="00E73F8C">
        <w:rPr>
          <w:sz w:val="24"/>
          <w:szCs w:val="24"/>
        </w:rPr>
        <w:t>Трофимова Н.Ю., Буренкова Р.И., Скачко В.А., Волосатова Т.И.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совершенствования градостроительной политики и обеспечения единообразия при предоставлении земельных участков 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4454C6" w:rsidRDefault="00BF573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E17BA" w:rsidRPr="006E07AA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Внести</w:t>
      </w:r>
      <w:r w:rsidR="008E17BA" w:rsidRPr="00227FF1">
        <w:rPr>
          <w:sz w:val="24"/>
          <w:szCs w:val="24"/>
        </w:rPr>
        <w:t xml:space="preserve"> </w:t>
      </w:r>
      <w:r w:rsidR="00E73F8C">
        <w:rPr>
          <w:sz w:val="24"/>
          <w:szCs w:val="24"/>
        </w:rPr>
        <w:t>изменения</w:t>
      </w:r>
      <w:r w:rsidR="00E73F8C">
        <w:rPr>
          <w:sz w:val="24"/>
          <w:szCs w:val="24"/>
        </w:rPr>
        <w:t xml:space="preserve"> в Правила 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>.- обращение Цветкова Н.И.</w:t>
      </w:r>
    </w:p>
    <w:p w:rsidR="008E17BA" w:rsidRPr="006E07AA" w:rsidRDefault="008E17B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44349" w:rsidRDefault="00544349" w:rsidP="006E07AA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E73F8C">
        <w:rPr>
          <w:sz w:val="24"/>
          <w:szCs w:val="24"/>
        </w:rPr>
        <w:t xml:space="preserve"> </w:t>
      </w:r>
      <w:r w:rsidR="00E73F8C">
        <w:rPr>
          <w:sz w:val="24"/>
          <w:szCs w:val="24"/>
        </w:rPr>
        <w:t xml:space="preserve">«Внесение изменений в Правила </w:t>
      </w:r>
      <w:r w:rsidR="00E73F8C">
        <w:rPr>
          <w:sz w:val="24"/>
          <w:szCs w:val="24"/>
        </w:rPr>
        <w:lastRenderedPageBreak/>
        <w:t xml:space="preserve">землепользования и застройки </w:t>
      </w:r>
      <w:proofErr w:type="spellStart"/>
      <w:r w:rsidR="00E73F8C">
        <w:rPr>
          <w:sz w:val="24"/>
          <w:szCs w:val="24"/>
        </w:rPr>
        <w:t>Новодарковичского</w:t>
      </w:r>
      <w:proofErr w:type="spellEnd"/>
      <w:r w:rsid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 </w:t>
      </w:r>
      <w:proofErr w:type="spellStart"/>
      <w:r w:rsidR="00E73F8C">
        <w:rPr>
          <w:sz w:val="24"/>
          <w:szCs w:val="24"/>
        </w:rPr>
        <w:t>кв.м</w:t>
      </w:r>
      <w:proofErr w:type="spellEnd"/>
      <w:r w:rsidR="00E73F8C">
        <w:rPr>
          <w:sz w:val="24"/>
          <w:szCs w:val="24"/>
        </w:rPr>
        <w:t xml:space="preserve">.- обращение Цветкова Н.И.» </w:t>
      </w:r>
      <w:r w:rsidR="008E17BA" w:rsidRPr="00D41F44">
        <w:rPr>
          <w:sz w:val="24"/>
          <w:szCs w:val="24"/>
        </w:rPr>
        <w:t xml:space="preserve"> </w:t>
      </w:r>
    </w:p>
    <w:p w:rsidR="008E17BA" w:rsidRPr="006E07AA" w:rsidRDefault="008E17BA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E73F8C" w:rsidRDefault="00791D95" w:rsidP="00E73F8C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</w:t>
      </w:r>
      <w:r w:rsidR="008E17BA">
        <w:rPr>
          <w:sz w:val="24"/>
          <w:szCs w:val="24"/>
        </w:rPr>
        <w:t>внесение</w:t>
      </w:r>
      <w:r w:rsidR="008E17BA" w:rsidRPr="00227FF1">
        <w:rPr>
          <w:sz w:val="24"/>
          <w:szCs w:val="24"/>
        </w:rPr>
        <w:t xml:space="preserve"> изменений </w:t>
      </w:r>
      <w:r w:rsidR="00E73F8C">
        <w:rPr>
          <w:sz w:val="24"/>
          <w:szCs w:val="24"/>
        </w:rPr>
        <w:t xml:space="preserve">в Правила землепользования и </w:t>
      </w:r>
    </w:p>
    <w:p w:rsidR="00584F58" w:rsidRPr="00E73F8C" w:rsidRDefault="00E73F8C" w:rsidP="00E73F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3F8C">
        <w:rPr>
          <w:sz w:val="24"/>
          <w:szCs w:val="24"/>
        </w:rPr>
        <w:t xml:space="preserve">застройки </w:t>
      </w:r>
      <w:proofErr w:type="spellStart"/>
      <w:r w:rsidRPr="00E73F8C">
        <w:rPr>
          <w:sz w:val="24"/>
          <w:szCs w:val="24"/>
        </w:rPr>
        <w:t>Новодарковичского</w:t>
      </w:r>
      <w:proofErr w:type="spellEnd"/>
      <w:r w:rsidRPr="00E73F8C">
        <w:rPr>
          <w:sz w:val="24"/>
          <w:szCs w:val="24"/>
        </w:rPr>
        <w:t xml:space="preserve"> сельского поселения Брянского района Брянской области в части изменения территориальной зоны Ж2 на ЖЗ (зона застройки индивидуальными жилыми домами) применительно к образуемому земельному участку площадью 498</w:t>
      </w:r>
      <w:r w:rsidRPr="00E73F8C">
        <w:rPr>
          <w:sz w:val="24"/>
          <w:szCs w:val="24"/>
        </w:rPr>
        <w:t xml:space="preserve"> </w:t>
      </w:r>
      <w:proofErr w:type="spellStart"/>
      <w:r w:rsidRPr="00E73F8C">
        <w:rPr>
          <w:sz w:val="24"/>
          <w:szCs w:val="24"/>
        </w:rPr>
        <w:t>кв.м</w:t>
      </w:r>
      <w:proofErr w:type="spellEnd"/>
      <w:r w:rsidRPr="00E73F8C">
        <w:rPr>
          <w:sz w:val="24"/>
          <w:szCs w:val="24"/>
        </w:rPr>
        <w:t>.- обращение Цветкова Н.И.</w:t>
      </w:r>
    </w:p>
    <w:p w:rsidR="008E17BA" w:rsidRPr="008E17BA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8E17BA" w:rsidRDefault="00AD7F82" w:rsidP="008E17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E17BA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544349" w:rsidRDefault="00544349" w:rsidP="006E07AA">
      <w:pPr>
        <w:jc w:val="both"/>
        <w:rPr>
          <w:sz w:val="24"/>
          <w:szCs w:val="24"/>
        </w:rPr>
      </w:pPr>
    </w:p>
    <w:p w:rsidR="00E73F8C" w:rsidRDefault="00E73F8C" w:rsidP="006E07AA">
      <w:pPr>
        <w:jc w:val="both"/>
        <w:rPr>
          <w:sz w:val="24"/>
          <w:szCs w:val="24"/>
        </w:rPr>
      </w:pPr>
    </w:p>
    <w:p w:rsidR="00E73F8C" w:rsidRPr="00584F58" w:rsidRDefault="00E73F8C" w:rsidP="006E07AA">
      <w:pPr>
        <w:jc w:val="both"/>
        <w:rPr>
          <w:sz w:val="24"/>
          <w:szCs w:val="24"/>
        </w:rPr>
      </w:pPr>
      <w:bookmarkStart w:id="0" w:name="_GoBack"/>
      <w:bookmarkEnd w:id="0"/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88" w:rsidRDefault="00F37D88" w:rsidP="001C733B">
      <w:r>
        <w:separator/>
      </w:r>
    </w:p>
  </w:endnote>
  <w:endnote w:type="continuationSeparator" w:id="0">
    <w:p w:rsidR="00F37D88" w:rsidRDefault="00F37D88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88" w:rsidRDefault="00F37D88" w:rsidP="001C733B">
      <w:r>
        <w:separator/>
      </w:r>
    </w:p>
  </w:footnote>
  <w:footnote w:type="continuationSeparator" w:id="0">
    <w:p w:rsidR="00F37D88" w:rsidRDefault="00F37D88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F37D88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F37D88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15510"/>
    <w:rsid w:val="002235F3"/>
    <w:rsid w:val="00236B32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75D28"/>
    <w:rsid w:val="00382EBB"/>
    <w:rsid w:val="00396238"/>
    <w:rsid w:val="003A4058"/>
    <w:rsid w:val="003D623B"/>
    <w:rsid w:val="004257C9"/>
    <w:rsid w:val="00435932"/>
    <w:rsid w:val="004454C6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278B2"/>
    <w:rsid w:val="00635EE4"/>
    <w:rsid w:val="006453F0"/>
    <w:rsid w:val="00667F40"/>
    <w:rsid w:val="00687383"/>
    <w:rsid w:val="006A542C"/>
    <w:rsid w:val="006C73DE"/>
    <w:rsid w:val="006E0171"/>
    <w:rsid w:val="006E07AA"/>
    <w:rsid w:val="006F31A2"/>
    <w:rsid w:val="00716055"/>
    <w:rsid w:val="00717D81"/>
    <w:rsid w:val="00751FD0"/>
    <w:rsid w:val="00777D16"/>
    <w:rsid w:val="00783845"/>
    <w:rsid w:val="007912E7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42C71"/>
    <w:rsid w:val="008A77C0"/>
    <w:rsid w:val="008C6D92"/>
    <w:rsid w:val="008D2334"/>
    <w:rsid w:val="008E17BA"/>
    <w:rsid w:val="008F29BD"/>
    <w:rsid w:val="0090332D"/>
    <w:rsid w:val="00922EB3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D7F82"/>
    <w:rsid w:val="00AF3823"/>
    <w:rsid w:val="00B37A09"/>
    <w:rsid w:val="00B46F7C"/>
    <w:rsid w:val="00B5400C"/>
    <w:rsid w:val="00B63AB9"/>
    <w:rsid w:val="00B729BF"/>
    <w:rsid w:val="00B84EB0"/>
    <w:rsid w:val="00BB6BD3"/>
    <w:rsid w:val="00BD3327"/>
    <w:rsid w:val="00BE2788"/>
    <w:rsid w:val="00BE5938"/>
    <w:rsid w:val="00BE59CA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C0FB9"/>
    <w:rsid w:val="00CC368A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73F8C"/>
    <w:rsid w:val="00E86D84"/>
    <w:rsid w:val="00ED4A03"/>
    <w:rsid w:val="00EE3C67"/>
    <w:rsid w:val="00F21D97"/>
    <w:rsid w:val="00F37D88"/>
    <w:rsid w:val="00F45DE6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D82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C46A-A874-47FF-B3A0-6544D73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42</cp:revision>
  <cp:lastPrinted>2020-05-12T06:03:00Z</cp:lastPrinted>
  <dcterms:created xsi:type="dcterms:W3CDTF">2018-05-11T11:04:00Z</dcterms:created>
  <dcterms:modified xsi:type="dcterms:W3CDTF">2020-08-10T08:25:00Z</dcterms:modified>
</cp:coreProperties>
</file>