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467246" w:rsidRDefault="00C74A7D" w:rsidP="00C74A7D">
      <w:pPr>
        <w:jc w:val="center"/>
        <w:rPr>
          <w:rFonts w:ascii="Times New Roman" w:hAnsi="Times New Roman" w:cs="Times New Roman"/>
          <w:b/>
        </w:rPr>
      </w:pPr>
      <w:r w:rsidRPr="00467246">
        <w:rPr>
          <w:rFonts w:ascii="Times New Roman" w:hAnsi="Times New Roman" w:cs="Times New Roman"/>
          <w:b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C74A7D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A7D">
        <w:rPr>
          <w:rFonts w:ascii="Times New Roman" w:hAnsi="Times New Roman" w:cs="Times New Roman"/>
          <w:b/>
          <w:sz w:val="28"/>
          <w:szCs w:val="28"/>
          <w:u w:val="single"/>
        </w:rPr>
        <w:t>РРЯНСКИЙ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467246" w:rsidRDefault="00C74A7D" w:rsidP="0046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</w:t>
      </w:r>
    </w:p>
    <w:p w:rsidR="00C74A7D" w:rsidRDefault="00C74A7D" w:rsidP="0046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ст.9, ст.25,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рассмотрев протокол публичных слушаний, 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Брянский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67246" w:rsidRDefault="000E3D1F" w:rsidP="003C4D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</w:t>
      </w:r>
      <w:r w:rsidR="00467246">
        <w:rPr>
          <w:rFonts w:ascii="Times New Roman" w:hAnsi="Times New Roman" w:cs="Times New Roman"/>
          <w:sz w:val="24"/>
          <w:szCs w:val="24"/>
        </w:rPr>
        <w:t xml:space="preserve">щие изменения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1F" w:rsidRP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246">
        <w:rPr>
          <w:rFonts w:ascii="Times New Roman" w:hAnsi="Times New Roman" w:cs="Times New Roman"/>
          <w:sz w:val="24"/>
          <w:szCs w:val="24"/>
        </w:rPr>
        <w:t>Новодаркови</w:t>
      </w:r>
      <w:r w:rsidR="00467246">
        <w:rPr>
          <w:rFonts w:ascii="Times New Roman" w:hAnsi="Times New Roman" w:cs="Times New Roman"/>
          <w:sz w:val="24"/>
          <w:szCs w:val="24"/>
        </w:rPr>
        <w:t>чского</w:t>
      </w:r>
      <w:proofErr w:type="spellEnd"/>
      <w:r w:rsidR="0046724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E3D1F">
        <w:rPr>
          <w:rFonts w:ascii="Times New Roman" w:hAnsi="Times New Roman" w:cs="Times New Roman"/>
          <w:sz w:val="24"/>
          <w:szCs w:val="24"/>
        </w:rPr>
        <w:t>поселения Брянского района Брянской области, утвержденный решением Брянского районного Совета народных д</w:t>
      </w:r>
      <w:r w:rsidR="00467246">
        <w:rPr>
          <w:rFonts w:ascii="Times New Roman" w:hAnsi="Times New Roman" w:cs="Times New Roman"/>
          <w:sz w:val="24"/>
          <w:szCs w:val="24"/>
        </w:rPr>
        <w:t>епутатов от 28.08.2013 г. № 4-40-8</w:t>
      </w:r>
      <w:r w:rsidRPr="000E3D1F">
        <w:rPr>
          <w:rFonts w:ascii="Times New Roman" w:hAnsi="Times New Roman" w:cs="Times New Roman"/>
          <w:sz w:val="24"/>
          <w:szCs w:val="24"/>
        </w:rPr>
        <w:t xml:space="preserve"> «О</w:t>
      </w:r>
      <w:r w:rsidR="00467246">
        <w:rPr>
          <w:rFonts w:ascii="Times New Roman" w:hAnsi="Times New Roman" w:cs="Times New Roman"/>
          <w:sz w:val="24"/>
          <w:szCs w:val="24"/>
        </w:rPr>
        <w:t>б утверждении Правил землепользования и застройки</w:t>
      </w:r>
      <w:r w:rsidRPr="000E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A9687C" w:rsidRDefault="00467246" w:rsidP="003C4D71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зону ОД5 видом разрешенного использования – </w:t>
      </w:r>
      <w:r w:rsidR="00A9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</w:p>
    <w:p w:rsidR="000E3D1F" w:rsidRPr="00A9687C" w:rsidRDefault="00467246" w:rsidP="00A9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87C">
        <w:rPr>
          <w:rFonts w:ascii="Times New Roman" w:hAnsi="Times New Roman" w:cs="Times New Roman"/>
          <w:sz w:val="24"/>
          <w:szCs w:val="24"/>
        </w:rPr>
        <w:t>многоквартирных жилых домов.</w:t>
      </w:r>
      <w:bookmarkStart w:id="0" w:name="_GoBack"/>
      <w:bookmarkEnd w:id="0"/>
    </w:p>
    <w:p w:rsidR="004C1C58" w:rsidRDefault="00DA7A85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DA7A85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Решение вступает в силу со дня его опубликования.</w:t>
      </w:r>
    </w:p>
    <w:p w:rsidR="004C1C58" w:rsidRDefault="00DA7A85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67246"/>
    <w:rsid w:val="004C1C58"/>
    <w:rsid w:val="00A9687C"/>
    <w:rsid w:val="00C74A7D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E971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2020-07-20T08:52:00Z</dcterms:created>
  <dcterms:modified xsi:type="dcterms:W3CDTF">2020-08-07T08:02:00Z</dcterms:modified>
</cp:coreProperties>
</file>